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EE67D">
      <w:pPr>
        <w:spacing w:line="240" w:lineRule="atLeast"/>
        <w:jc w:val="center"/>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rPr>
        <w:t>艺术学院202</w:t>
      </w:r>
      <w:r>
        <w:rPr>
          <w:rFonts w:hint="eastAsia" w:ascii="微软雅黑" w:hAnsi="微软雅黑" w:eastAsia="微软雅黑" w:cs="微软雅黑"/>
          <w:b/>
          <w:bCs/>
          <w:sz w:val="32"/>
          <w:szCs w:val="32"/>
          <w:lang w:val="en-US" w:eastAsia="zh-CN"/>
        </w:rPr>
        <w:t>6</w:t>
      </w:r>
      <w:r>
        <w:rPr>
          <w:rFonts w:hint="eastAsia" w:ascii="微软雅黑" w:hAnsi="微软雅黑" w:eastAsia="微软雅黑" w:cs="微软雅黑"/>
          <w:b/>
          <w:bCs/>
          <w:sz w:val="32"/>
          <w:szCs w:val="32"/>
        </w:rPr>
        <w:t>年夏季硕士研究生学位论文答辩公告</w:t>
      </w:r>
      <w:r>
        <w:rPr>
          <w:rFonts w:hint="eastAsia" w:ascii="微软雅黑" w:hAnsi="微软雅黑" w:eastAsia="微软雅黑" w:cs="微软雅黑"/>
          <w:b/>
          <w:bCs/>
          <w:sz w:val="32"/>
          <w:szCs w:val="32"/>
          <w:lang w:eastAsia="zh-CN"/>
        </w:rPr>
        <w:t>（</w:t>
      </w:r>
      <w:r>
        <w:rPr>
          <w:rFonts w:hint="eastAsia" w:ascii="微软雅黑" w:hAnsi="微软雅黑" w:eastAsia="微软雅黑" w:cs="微软雅黑"/>
          <w:b/>
          <w:bCs/>
          <w:sz w:val="32"/>
          <w:szCs w:val="32"/>
          <w:lang w:val="en-US" w:eastAsia="zh-CN"/>
        </w:rPr>
        <w:t>二</w:t>
      </w:r>
      <w:r>
        <w:rPr>
          <w:rFonts w:hint="eastAsia" w:ascii="微软雅黑" w:hAnsi="微软雅黑" w:eastAsia="微软雅黑" w:cs="微软雅黑"/>
          <w:b/>
          <w:bCs/>
          <w:sz w:val="32"/>
          <w:szCs w:val="32"/>
          <w:lang w:eastAsia="zh-CN"/>
        </w:rPr>
        <w:t>）</w:t>
      </w:r>
    </w:p>
    <w:p w14:paraId="31995C56">
      <w:pPr>
        <w:spacing w:line="240" w:lineRule="atLeast"/>
        <w:jc w:val="center"/>
        <w:rPr>
          <w:rFonts w:hint="eastAsia" w:ascii="微软雅黑" w:hAnsi="微软雅黑" w:eastAsia="微软雅黑" w:cs="微软雅黑"/>
          <w:b/>
          <w:bCs/>
          <w:sz w:val="32"/>
          <w:szCs w:val="32"/>
        </w:rPr>
      </w:pPr>
    </w:p>
    <w:p w14:paraId="17794259">
      <w:pPr>
        <w:spacing w:line="240" w:lineRule="atLeast"/>
        <w:jc w:val="center"/>
        <w:rPr>
          <w:rFonts w:hint="eastAsia" w:ascii="华文行楷" w:hAnsi="华文行楷" w:eastAsia="华文行楷" w:cs="华文行楷"/>
          <w:b/>
          <w:bCs/>
          <w:sz w:val="36"/>
          <w:szCs w:val="36"/>
          <w:lang w:eastAsia="zh-CN"/>
        </w:rPr>
      </w:pPr>
      <w:r>
        <w:rPr>
          <w:rFonts w:hint="eastAsia" w:ascii="华文行楷" w:hAnsi="华文行楷" w:eastAsia="华文行楷" w:cs="华文行楷"/>
          <w:b/>
          <w:bCs/>
          <w:sz w:val="36"/>
          <w:szCs w:val="36"/>
        </w:rPr>
        <w:t>音乐与舞蹈学</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lang w:val="en-US" w:eastAsia="zh-CN"/>
        </w:rPr>
        <w:t>一组</w:t>
      </w:r>
      <w:r>
        <w:rPr>
          <w:rFonts w:hint="eastAsia" w:ascii="华文行楷" w:hAnsi="华文行楷" w:eastAsia="华文行楷" w:cs="华文行楷"/>
          <w:b/>
          <w:bCs/>
          <w:sz w:val="36"/>
          <w:szCs w:val="36"/>
          <w:lang w:eastAsia="zh-CN"/>
        </w:rPr>
        <w:t>）</w:t>
      </w:r>
      <w:bookmarkStart w:id="0" w:name="_GoBack"/>
      <w:bookmarkEnd w:id="0"/>
    </w:p>
    <w:p w14:paraId="28B92814">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 xml:space="preserve">学术学位研究生 </w:t>
      </w:r>
    </w:p>
    <w:p w14:paraId="06E615AE">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音乐与舞蹈学</w:t>
      </w:r>
    </w:p>
    <w:p w14:paraId="5B3C0B6A">
      <w:pPr>
        <w:spacing w:line="240" w:lineRule="atLeast"/>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三</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50DE1735">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19-</w:t>
      </w:r>
      <w:r>
        <w:rPr>
          <w:rFonts w:hint="eastAsia" w:ascii="微软雅黑" w:hAnsi="微软雅黑" w:eastAsia="微软雅黑" w:cs="微软雅黑"/>
          <w:sz w:val="24"/>
          <w:lang w:val="en-US" w:eastAsia="zh-CN"/>
        </w:rPr>
        <w:t>402</w:t>
      </w:r>
    </w:p>
    <w:p w14:paraId="107A791A">
      <w:pPr>
        <w:spacing w:line="240" w:lineRule="atLeast"/>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2262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AD27D02">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08A121CC">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29B977A0">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0255CC2B">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535D0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325" w:type="dxa"/>
            <w:vAlign w:val="center"/>
          </w:tcPr>
          <w:p w14:paraId="09B513CA">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李诗原</w:t>
            </w:r>
          </w:p>
        </w:tc>
        <w:tc>
          <w:tcPr>
            <w:tcW w:w="2085" w:type="dxa"/>
            <w:vAlign w:val="center"/>
          </w:tcPr>
          <w:p w14:paraId="58AFFF19">
            <w:pPr>
              <w:spacing w:line="240" w:lineRule="atLeast"/>
              <w:jc w:val="center"/>
              <w:rPr>
                <w:rFonts w:hint="eastAsia" w:ascii="微软雅黑" w:hAnsi="微软雅黑" w:eastAsia="微软雅黑" w:cs="微软雅黑"/>
                <w:color w:val="auto"/>
                <w:sz w:val="24"/>
                <w:lang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2BFF901F">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lang w:val="en-US" w:eastAsia="zh-CN"/>
              </w:rPr>
              <w:t>上海音乐学院</w:t>
            </w:r>
          </w:p>
        </w:tc>
        <w:tc>
          <w:tcPr>
            <w:tcW w:w="2873" w:type="dxa"/>
            <w:vAlign w:val="center"/>
          </w:tcPr>
          <w:p w14:paraId="5CF22236">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58330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5DEBF7F">
            <w:pPr>
              <w:spacing w:line="240" w:lineRule="atLeast"/>
              <w:jc w:val="center"/>
              <w:rPr>
                <w:rFonts w:hint="default" w:ascii="微软雅黑" w:hAnsi="微软雅黑" w:eastAsia="微软雅黑" w:cs="微软雅黑"/>
                <w:color w:val="auto"/>
                <w:sz w:val="24"/>
                <w:lang w:val="en-US"/>
              </w:rPr>
            </w:pPr>
            <w:r>
              <w:rPr>
                <w:rFonts w:hint="eastAsia" w:ascii="微软雅黑" w:hAnsi="微软雅黑" w:eastAsia="微软雅黑" w:cs="微软雅黑"/>
                <w:color w:val="auto"/>
                <w:sz w:val="24"/>
                <w:lang w:val="en-US" w:eastAsia="zh-CN"/>
              </w:rPr>
              <w:t>乔邦利</w:t>
            </w:r>
          </w:p>
        </w:tc>
        <w:tc>
          <w:tcPr>
            <w:tcW w:w="2085" w:type="dxa"/>
            <w:vAlign w:val="center"/>
          </w:tcPr>
          <w:p w14:paraId="0B3AFC6A">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教授</w:t>
            </w:r>
          </w:p>
        </w:tc>
        <w:tc>
          <w:tcPr>
            <w:tcW w:w="2782" w:type="dxa"/>
            <w:vAlign w:val="center"/>
          </w:tcPr>
          <w:p w14:paraId="4C676599">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浙江师范大学</w:t>
            </w:r>
          </w:p>
        </w:tc>
        <w:tc>
          <w:tcPr>
            <w:tcW w:w="2873" w:type="dxa"/>
            <w:vAlign w:val="center"/>
          </w:tcPr>
          <w:p w14:paraId="34544271">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3941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942B9B">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田中娟</w:t>
            </w:r>
          </w:p>
        </w:tc>
        <w:tc>
          <w:tcPr>
            <w:tcW w:w="2085" w:type="dxa"/>
            <w:vAlign w:val="center"/>
          </w:tcPr>
          <w:p w14:paraId="103367F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2B88A74C">
            <w:pPr>
              <w:spacing w:line="240" w:lineRule="atLeast"/>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浙江师范大学</w:t>
            </w:r>
          </w:p>
        </w:tc>
        <w:tc>
          <w:tcPr>
            <w:tcW w:w="2873" w:type="dxa"/>
            <w:vAlign w:val="center"/>
          </w:tcPr>
          <w:p w14:paraId="36F0AD84">
            <w:pPr>
              <w:spacing w:line="240" w:lineRule="atLeast"/>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bl>
    <w:p w14:paraId="5DAB2924">
      <w:pPr>
        <w:spacing w:line="240" w:lineRule="atLeast"/>
        <w:rPr>
          <w:rFonts w:hint="default" w:ascii="微软雅黑" w:hAnsi="微软雅黑" w:eastAsia="微软雅黑" w:cs="微软雅黑"/>
          <w:b/>
          <w:bCs/>
          <w:color w:val="auto"/>
          <w:sz w:val="24"/>
          <w:lang w:val="en-US"/>
        </w:rPr>
      </w:pPr>
      <w:r>
        <w:rPr>
          <w:rFonts w:hint="eastAsia" w:ascii="微软雅黑" w:hAnsi="微软雅黑" w:eastAsia="微软雅黑" w:cs="微软雅黑"/>
          <w:b/>
          <w:bCs/>
          <w:color w:val="auto"/>
          <w:sz w:val="24"/>
        </w:rPr>
        <w:t>答</w:t>
      </w:r>
      <w:r>
        <w:rPr>
          <w:rFonts w:hint="eastAsia" w:ascii="微软雅黑" w:hAnsi="微软雅黑" w:eastAsia="微软雅黑" w:cs="微软雅黑"/>
          <w:b/>
          <w:bCs/>
          <w:color w:val="auto"/>
          <w:sz w:val="24"/>
          <w:lang w:val="en-US" w:eastAsia="zh-CN"/>
        </w:rPr>
        <w:t>辩秘书：</w:t>
      </w:r>
      <w:r>
        <w:rPr>
          <w:rFonts w:hint="eastAsia" w:ascii="微软雅黑" w:hAnsi="微软雅黑" w:eastAsia="微软雅黑" w:cs="微软雅黑"/>
          <w:color w:val="auto"/>
          <w:sz w:val="24"/>
          <w:szCs w:val="24"/>
          <w:lang w:val="en-US" w:eastAsia="zh-CN"/>
        </w:rPr>
        <w:t>谢瑾</w:t>
      </w:r>
    </w:p>
    <w:p w14:paraId="5AAFBC39">
      <w:pPr>
        <w:spacing w:line="240" w:lineRule="atLeast"/>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79993AD6">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775"/>
        <w:gridCol w:w="1578"/>
        <w:gridCol w:w="807"/>
      </w:tblGrid>
      <w:tr w14:paraId="11AF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394DA50E">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15CBE89A">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775" w:type="dxa"/>
            <w:vAlign w:val="center"/>
          </w:tcPr>
          <w:p w14:paraId="18B4BB5A">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578" w:type="dxa"/>
            <w:vAlign w:val="center"/>
          </w:tcPr>
          <w:p w14:paraId="0C9A33F7">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41E49779">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01F8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B695B1F">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胡宝悦</w:t>
            </w:r>
          </w:p>
        </w:tc>
        <w:tc>
          <w:tcPr>
            <w:tcW w:w="1095" w:type="dxa"/>
            <w:vAlign w:val="center"/>
          </w:tcPr>
          <w:p w14:paraId="55D60DFB">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3147C37B">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“音心对映论”引发的美学争鸣研究</w:t>
            </w:r>
          </w:p>
        </w:tc>
        <w:tc>
          <w:tcPr>
            <w:tcW w:w="1578" w:type="dxa"/>
            <w:vAlign w:val="center"/>
          </w:tcPr>
          <w:p w14:paraId="1FA589A3">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3AB76F78">
            <w:pPr>
              <w:jc w:val="center"/>
              <w:rPr>
                <w:rFonts w:ascii="微软雅黑" w:hAnsi="微软雅黑" w:eastAsia="微软雅黑" w:cs="微软雅黑"/>
                <w:sz w:val="24"/>
              </w:rPr>
            </w:pPr>
          </w:p>
        </w:tc>
      </w:tr>
      <w:tr w14:paraId="4921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0C89B16">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蔡瑱</w:t>
            </w:r>
          </w:p>
        </w:tc>
        <w:tc>
          <w:tcPr>
            <w:tcW w:w="1095" w:type="dxa"/>
            <w:shd w:val="clear" w:color="auto" w:fill="auto"/>
            <w:vAlign w:val="center"/>
          </w:tcPr>
          <w:p w14:paraId="3986A073">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775" w:type="dxa"/>
            <w:shd w:val="clear" w:color="auto" w:fill="auto"/>
            <w:vAlign w:val="center"/>
          </w:tcPr>
          <w:p w14:paraId="750AD6D7">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李斯特歌剧主题钢琴改编曲研究（1829-1847）</w:t>
            </w:r>
          </w:p>
        </w:tc>
        <w:tc>
          <w:tcPr>
            <w:tcW w:w="1578" w:type="dxa"/>
            <w:vAlign w:val="center"/>
          </w:tcPr>
          <w:p w14:paraId="1C6FF9CD">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5C6C8613">
            <w:pPr>
              <w:jc w:val="center"/>
              <w:rPr>
                <w:rFonts w:ascii="微软雅黑" w:hAnsi="微软雅黑" w:eastAsia="微软雅黑" w:cs="微软雅黑"/>
                <w:sz w:val="24"/>
              </w:rPr>
            </w:pPr>
          </w:p>
        </w:tc>
      </w:tr>
      <w:tr w14:paraId="3B53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0AD910A">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许汉璇</w:t>
            </w:r>
          </w:p>
        </w:tc>
        <w:tc>
          <w:tcPr>
            <w:tcW w:w="1095" w:type="dxa"/>
            <w:shd w:val="clear" w:color="auto" w:fill="auto"/>
            <w:vAlign w:val="center"/>
          </w:tcPr>
          <w:p w14:paraId="38818FF9">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775" w:type="dxa"/>
            <w:shd w:val="clear" w:color="auto" w:fill="auto"/>
            <w:vAlign w:val="center"/>
          </w:tcPr>
          <w:p w14:paraId="7808602B">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《淳安千岛湖睦剧研究》</w:t>
            </w:r>
          </w:p>
        </w:tc>
        <w:tc>
          <w:tcPr>
            <w:tcW w:w="1578" w:type="dxa"/>
            <w:vAlign w:val="center"/>
          </w:tcPr>
          <w:p w14:paraId="6AB051A4">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5837B20B">
            <w:pPr>
              <w:jc w:val="center"/>
              <w:rPr>
                <w:rFonts w:ascii="微软雅黑" w:hAnsi="微软雅黑" w:eastAsia="微软雅黑" w:cs="微软雅黑"/>
                <w:sz w:val="24"/>
              </w:rPr>
            </w:pPr>
          </w:p>
        </w:tc>
      </w:tr>
      <w:tr w14:paraId="0DC5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3E18463">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胡心瑜</w:t>
            </w:r>
          </w:p>
        </w:tc>
        <w:tc>
          <w:tcPr>
            <w:tcW w:w="1095" w:type="dxa"/>
            <w:shd w:val="clear" w:color="auto" w:fill="auto"/>
            <w:vAlign w:val="center"/>
          </w:tcPr>
          <w:p w14:paraId="3B1B3525">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775" w:type="dxa"/>
            <w:shd w:val="clear" w:color="auto" w:fill="auto"/>
            <w:vAlign w:val="center"/>
          </w:tcPr>
          <w:p w14:paraId="467AFC7E">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衢州西安高腔声腔艺术特征研究</w:t>
            </w:r>
          </w:p>
        </w:tc>
        <w:tc>
          <w:tcPr>
            <w:tcW w:w="1578" w:type="dxa"/>
            <w:vAlign w:val="center"/>
          </w:tcPr>
          <w:p w14:paraId="6D6AFA35">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9:30-10:00</w:t>
            </w:r>
          </w:p>
        </w:tc>
        <w:tc>
          <w:tcPr>
            <w:tcW w:w="807" w:type="dxa"/>
            <w:vAlign w:val="center"/>
          </w:tcPr>
          <w:p w14:paraId="2A8B6C34">
            <w:pPr>
              <w:jc w:val="center"/>
              <w:rPr>
                <w:rFonts w:ascii="微软雅黑" w:hAnsi="微软雅黑" w:eastAsia="微软雅黑" w:cs="微软雅黑"/>
                <w:sz w:val="24"/>
              </w:rPr>
            </w:pPr>
          </w:p>
        </w:tc>
      </w:tr>
      <w:tr w14:paraId="0764B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2C30DCC6">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沈佳颖</w:t>
            </w:r>
          </w:p>
        </w:tc>
        <w:tc>
          <w:tcPr>
            <w:tcW w:w="1095" w:type="dxa"/>
            <w:shd w:val="clear" w:color="auto" w:fill="auto"/>
            <w:vAlign w:val="center"/>
          </w:tcPr>
          <w:p w14:paraId="346B643F">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064EC7B9">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萧友梅《新学制钢琴教科书》研究</w:t>
            </w:r>
          </w:p>
        </w:tc>
        <w:tc>
          <w:tcPr>
            <w:tcW w:w="1578" w:type="dxa"/>
            <w:vAlign w:val="center"/>
          </w:tcPr>
          <w:p w14:paraId="585FE03A">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10:00-10:30</w:t>
            </w:r>
          </w:p>
        </w:tc>
        <w:tc>
          <w:tcPr>
            <w:tcW w:w="807" w:type="dxa"/>
            <w:vAlign w:val="center"/>
          </w:tcPr>
          <w:p w14:paraId="1CE6E9B1">
            <w:pPr>
              <w:jc w:val="center"/>
              <w:rPr>
                <w:rFonts w:ascii="微软雅黑" w:hAnsi="微软雅黑" w:eastAsia="微软雅黑" w:cs="微软雅黑"/>
                <w:sz w:val="24"/>
              </w:rPr>
            </w:pPr>
          </w:p>
        </w:tc>
      </w:tr>
      <w:tr w14:paraId="094B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609F675">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王博文</w:t>
            </w:r>
          </w:p>
        </w:tc>
        <w:tc>
          <w:tcPr>
            <w:tcW w:w="1095" w:type="dxa"/>
            <w:shd w:val="clear" w:color="auto" w:fill="auto"/>
            <w:vAlign w:val="center"/>
          </w:tcPr>
          <w:p w14:paraId="0DBDCF99">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775" w:type="dxa"/>
            <w:shd w:val="clear" w:color="auto" w:fill="auto"/>
            <w:vAlign w:val="center"/>
          </w:tcPr>
          <w:p w14:paraId="101DBA77">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《曹东扶古筝曲 100 首》的音乐形态与艺术风格研究</w:t>
            </w:r>
          </w:p>
        </w:tc>
        <w:tc>
          <w:tcPr>
            <w:tcW w:w="1578" w:type="dxa"/>
            <w:vAlign w:val="center"/>
          </w:tcPr>
          <w:p w14:paraId="41AC57BD">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10:30-11:00</w:t>
            </w:r>
          </w:p>
        </w:tc>
        <w:tc>
          <w:tcPr>
            <w:tcW w:w="807" w:type="dxa"/>
            <w:vAlign w:val="center"/>
          </w:tcPr>
          <w:p w14:paraId="51D1432B">
            <w:pPr>
              <w:jc w:val="center"/>
              <w:rPr>
                <w:rFonts w:ascii="微软雅黑" w:hAnsi="微软雅黑" w:eastAsia="微软雅黑" w:cs="微软雅黑"/>
                <w:sz w:val="24"/>
              </w:rPr>
            </w:pPr>
          </w:p>
        </w:tc>
      </w:tr>
      <w:tr w14:paraId="2997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16E6FD">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王婷</w:t>
            </w:r>
          </w:p>
        </w:tc>
        <w:tc>
          <w:tcPr>
            <w:tcW w:w="1095" w:type="dxa"/>
            <w:shd w:val="clear" w:color="auto" w:fill="auto"/>
            <w:vAlign w:val="center"/>
          </w:tcPr>
          <w:p w14:paraId="57BD253D">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033653BF">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贺绿汀古诗词歌曲之词曲关系研究</w:t>
            </w:r>
          </w:p>
        </w:tc>
        <w:tc>
          <w:tcPr>
            <w:tcW w:w="1578" w:type="dxa"/>
            <w:vAlign w:val="center"/>
          </w:tcPr>
          <w:p w14:paraId="0B7B3C31">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11:00-11:30</w:t>
            </w:r>
          </w:p>
        </w:tc>
        <w:tc>
          <w:tcPr>
            <w:tcW w:w="807" w:type="dxa"/>
            <w:vAlign w:val="center"/>
          </w:tcPr>
          <w:p w14:paraId="676D4812">
            <w:pPr>
              <w:jc w:val="center"/>
              <w:rPr>
                <w:rFonts w:ascii="微软雅黑" w:hAnsi="微软雅黑" w:eastAsia="微软雅黑" w:cs="微软雅黑"/>
                <w:sz w:val="24"/>
              </w:rPr>
            </w:pPr>
          </w:p>
        </w:tc>
      </w:tr>
      <w:tr w14:paraId="14FE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2F984F4D">
            <w:pPr>
              <w:jc w:val="center"/>
              <w:rPr>
                <w:rFonts w:ascii="微软雅黑" w:hAnsi="微软雅黑" w:eastAsia="微软雅黑" w:cs="微软雅黑"/>
                <w:color w:val="C00000"/>
                <w:sz w:val="24"/>
              </w:rPr>
            </w:pPr>
            <w:r>
              <w:rPr>
                <w:rFonts w:hint="eastAsia" w:ascii="微软雅黑" w:hAnsi="微软雅黑" w:eastAsia="微软雅黑" w:cs="微软雅黑"/>
                <w:color w:val="auto"/>
                <w:sz w:val="24"/>
                <w:lang w:val="en-US" w:eastAsia="zh-CN"/>
              </w:rPr>
              <w:t>休息 11:30-13:30</w:t>
            </w:r>
          </w:p>
        </w:tc>
      </w:tr>
      <w:tr w14:paraId="4B4F7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7B2D709">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吴家男</w:t>
            </w:r>
          </w:p>
        </w:tc>
        <w:tc>
          <w:tcPr>
            <w:tcW w:w="1095" w:type="dxa"/>
            <w:shd w:val="clear" w:color="auto" w:fill="auto"/>
            <w:vAlign w:val="center"/>
          </w:tcPr>
          <w:p w14:paraId="6794B084">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775" w:type="dxa"/>
            <w:shd w:val="clear" w:color="auto" w:fill="auto"/>
            <w:vAlign w:val="center"/>
          </w:tcPr>
          <w:p w14:paraId="06D4DBA1">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策姆林斯基歌剧《侏儒》的符号研究</w:t>
            </w:r>
          </w:p>
        </w:tc>
        <w:tc>
          <w:tcPr>
            <w:tcW w:w="1578" w:type="dxa"/>
            <w:shd w:val="clear" w:color="auto" w:fill="auto"/>
            <w:vAlign w:val="center"/>
          </w:tcPr>
          <w:p w14:paraId="65305A5E">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13:30-14:00</w:t>
            </w:r>
          </w:p>
        </w:tc>
        <w:tc>
          <w:tcPr>
            <w:tcW w:w="807" w:type="dxa"/>
            <w:vAlign w:val="center"/>
          </w:tcPr>
          <w:p w14:paraId="6F1CE9D8">
            <w:pPr>
              <w:jc w:val="center"/>
              <w:rPr>
                <w:rFonts w:ascii="微软雅黑" w:hAnsi="微软雅黑" w:eastAsia="微软雅黑" w:cs="微软雅黑"/>
                <w:sz w:val="24"/>
              </w:rPr>
            </w:pPr>
          </w:p>
        </w:tc>
      </w:tr>
      <w:tr w14:paraId="5F6E4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A1EBCFA">
            <w:pPr>
              <w:keepNext w:val="0"/>
              <w:keepLines w:val="0"/>
              <w:widowControl/>
              <w:suppressLineNumbers w:val="0"/>
              <w:jc w:val="left"/>
              <w:textAlignment w:val="center"/>
              <w:rPr>
                <w:rFonts w:hint="eastAsia" w:ascii="微软雅黑" w:hAnsi="微软雅黑" w:eastAsia="微软雅黑" w:cs="微软雅黑"/>
                <w:b w:val="0"/>
                <w:bCs w:val="0"/>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杨愉欣</w:t>
            </w:r>
          </w:p>
        </w:tc>
        <w:tc>
          <w:tcPr>
            <w:tcW w:w="1095" w:type="dxa"/>
            <w:shd w:val="clear" w:color="auto" w:fill="auto"/>
            <w:vAlign w:val="center"/>
          </w:tcPr>
          <w:p w14:paraId="77B7EF15">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石志如</w:t>
            </w:r>
          </w:p>
        </w:tc>
        <w:tc>
          <w:tcPr>
            <w:tcW w:w="5775" w:type="dxa"/>
            <w:shd w:val="clear" w:color="auto" w:fill="auto"/>
            <w:vAlign w:val="center"/>
          </w:tcPr>
          <w:p w14:paraId="42817CAA">
            <w:pPr>
              <w:keepNext w:val="0"/>
              <w:keepLines w:val="0"/>
              <w:widowControl/>
              <w:suppressLineNumbers w:val="0"/>
              <w:jc w:val="left"/>
              <w:textAlignment w:val="center"/>
              <w:rPr>
                <w:rFonts w:hint="eastAsia" w:ascii="微软雅黑" w:hAnsi="微软雅黑" w:eastAsia="微软雅黑" w:cs="微软雅黑"/>
                <w:b w:val="0"/>
                <w:bCs w:val="0"/>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我国中学舞蹈美育与多元智能的三维关联性研究</w:t>
            </w:r>
          </w:p>
        </w:tc>
        <w:tc>
          <w:tcPr>
            <w:tcW w:w="1578" w:type="dxa"/>
            <w:shd w:val="clear" w:color="auto" w:fill="auto"/>
            <w:vAlign w:val="center"/>
          </w:tcPr>
          <w:p w14:paraId="61FB17F5">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14:00-14:30</w:t>
            </w:r>
          </w:p>
        </w:tc>
        <w:tc>
          <w:tcPr>
            <w:tcW w:w="807" w:type="dxa"/>
            <w:vAlign w:val="center"/>
          </w:tcPr>
          <w:p w14:paraId="5A61AEDD">
            <w:pPr>
              <w:jc w:val="center"/>
              <w:rPr>
                <w:rFonts w:ascii="微软雅黑" w:hAnsi="微软雅黑" w:eastAsia="微软雅黑" w:cs="微软雅黑"/>
                <w:sz w:val="24"/>
              </w:rPr>
            </w:pPr>
          </w:p>
        </w:tc>
      </w:tr>
      <w:tr w14:paraId="7C31F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3C7CF44">
            <w:pPr>
              <w:keepNext w:val="0"/>
              <w:keepLines w:val="0"/>
              <w:widowControl/>
              <w:suppressLineNumbers w:val="0"/>
              <w:jc w:val="left"/>
              <w:textAlignment w:val="center"/>
              <w:rPr>
                <w:rFonts w:hint="eastAsia" w:ascii="微软雅黑" w:hAnsi="微软雅黑" w:eastAsia="微软雅黑" w:cs="微软雅黑"/>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贾倩</w:t>
            </w:r>
          </w:p>
        </w:tc>
        <w:tc>
          <w:tcPr>
            <w:tcW w:w="1095" w:type="dxa"/>
            <w:shd w:val="clear" w:color="auto" w:fill="auto"/>
            <w:vAlign w:val="center"/>
          </w:tcPr>
          <w:p w14:paraId="78087CFF">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5477956C">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冼星海古诗词歌曲创作的词乐关系研究</w:t>
            </w:r>
          </w:p>
        </w:tc>
        <w:tc>
          <w:tcPr>
            <w:tcW w:w="1578" w:type="dxa"/>
            <w:shd w:val="clear" w:color="auto" w:fill="auto"/>
            <w:vAlign w:val="center"/>
          </w:tcPr>
          <w:p w14:paraId="2A434D55">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14:30-15:00</w:t>
            </w:r>
          </w:p>
        </w:tc>
        <w:tc>
          <w:tcPr>
            <w:tcW w:w="807" w:type="dxa"/>
            <w:vAlign w:val="center"/>
          </w:tcPr>
          <w:p w14:paraId="6D51C6FD">
            <w:pPr>
              <w:jc w:val="center"/>
              <w:rPr>
                <w:rFonts w:ascii="微软雅黑" w:hAnsi="微软雅黑" w:eastAsia="微软雅黑" w:cs="微软雅黑"/>
                <w:sz w:val="24"/>
              </w:rPr>
            </w:pPr>
          </w:p>
        </w:tc>
      </w:tr>
      <w:tr w14:paraId="3B7FD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1F6D33D">
            <w:pPr>
              <w:keepNext w:val="0"/>
              <w:keepLines w:val="0"/>
              <w:widowControl/>
              <w:suppressLineNumbers w:val="0"/>
              <w:jc w:val="left"/>
              <w:textAlignment w:val="center"/>
              <w:rPr>
                <w:rFonts w:hint="eastAsia" w:ascii="微软雅黑" w:hAnsi="微软雅黑" w:eastAsia="微软雅黑" w:cs="微软雅黑"/>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潘孟先</w:t>
            </w:r>
          </w:p>
        </w:tc>
        <w:tc>
          <w:tcPr>
            <w:tcW w:w="1095" w:type="dxa"/>
            <w:shd w:val="clear" w:color="auto" w:fill="auto"/>
            <w:vAlign w:val="center"/>
          </w:tcPr>
          <w:p w14:paraId="38D2C83D">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775" w:type="dxa"/>
            <w:shd w:val="clear" w:color="auto" w:fill="auto"/>
            <w:vAlign w:val="center"/>
          </w:tcPr>
          <w:p w14:paraId="07CDE478">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塔鲁斯金《牛津西方音乐史》中民族主义的生成性研究 ——以19世纪俄国音乐为例</w:t>
            </w:r>
          </w:p>
        </w:tc>
        <w:tc>
          <w:tcPr>
            <w:tcW w:w="1578" w:type="dxa"/>
            <w:vAlign w:val="center"/>
          </w:tcPr>
          <w:p w14:paraId="08A78D07">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w:t>
            </w:r>
          </w:p>
        </w:tc>
        <w:tc>
          <w:tcPr>
            <w:tcW w:w="807" w:type="dxa"/>
            <w:vAlign w:val="center"/>
          </w:tcPr>
          <w:p w14:paraId="2E881242">
            <w:pPr>
              <w:jc w:val="center"/>
              <w:rPr>
                <w:rFonts w:ascii="微软雅黑" w:hAnsi="微软雅黑" w:eastAsia="微软雅黑" w:cs="微软雅黑"/>
                <w:sz w:val="24"/>
              </w:rPr>
            </w:pPr>
          </w:p>
        </w:tc>
      </w:tr>
      <w:tr w14:paraId="11926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EAF0C14">
            <w:pPr>
              <w:keepNext w:val="0"/>
              <w:keepLines w:val="0"/>
              <w:widowControl/>
              <w:suppressLineNumbers w:val="0"/>
              <w:jc w:val="left"/>
              <w:textAlignment w:val="center"/>
              <w:rPr>
                <w:rFonts w:hint="eastAsia" w:ascii="微软雅黑" w:hAnsi="微软雅黑" w:eastAsia="微软雅黑" w:cs="微软雅黑"/>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饶映骐</w:t>
            </w:r>
          </w:p>
        </w:tc>
        <w:tc>
          <w:tcPr>
            <w:tcW w:w="1095" w:type="dxa"/>
            <w:shd w:val="clear" w:color="auto" w:fill="auto"/>
            <w:vAlign w:val="center"/>
          </w:tcPr>
          <w:p w14:paraId="38167186">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775" w:type="dxa"/>
            <w:shd w:val="clear" w:color="auto" w:fill="auto"/>
            <w:vAlign w:val="center"/>
          </w:tcPr>
          <w:p w14:paraId="2D7531AF">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婺剧新编戏《三打白骨精》（2023版）音乐研究</w:t>
            </w:r>
          </w:p>
        </w:tc>
        <w:tc>
          <w:tcPr>
            <w:tcW w:w="1578" w:type="dxa"/>
            <w:vAlign w:val="center"/>
          </w:tcPr>
          <w:p w14:paraId="46009792">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tc>
        <w:tc>
          <w:tcPr>
            <w:tcW w:w="807" w:type="dxa"/>
            <w:vAlign w:val="center"/>
          </w:tcPr>
          <w:p w14:paraId="68313500">
            <w:pPr>
              <w:jc w:val="center"/>
              <w:rPr>
                <w:rFonts w:ascii="微软雅黑" w:hAnsi="微软雅黑" w:eastAsia="微软雅黑" w:cs="微软雅黑"/>
                <w:sz w:val="24"/>
              </w:rPr>
            </w:pPr>
          </w:p>
        </w:tc>
      </w:tr>
      <w:tr w14:paraId="5435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35B63BA">
            <w:pPr>
              <w:keepNext w:val="0"/>
              <w:keepLines w:val="0"/>
              <w:widowControl/>
              <w:suppressLineNumbers w:val="0"/>
              <w:jc w:val="left"/>
              <w:textAlignment w:val="center"/>
              <w:rPr>
                <w:rFonts w:hint="eastAsia" w:ascii="微软雅黑" w:hAnsi="微软雅黑" w:eastAsia="微软雅黑" w:cs="微软雅黑"/>
                <w:color w:val="C00000"/>
                <w:sz w:val="24"/>
                <w:szCs w:val="24"/>
                <w:lang w:val="en-US" w:eastAsia="zh-CN"/>
              </w:rPr>
            </w:pPr>
            <w:r>
              <w:rPr>
                <w:rFonts w:hint="eastAsia" w:ascii="宋体" w:hAnsi="宋体" w:eastAsia="宋体" w:cs="宋体"/>
                <w:i w:val="0"/>
                <w:iCs w:val="0"/>
                <w:color w:val="000000"/>
                <w:kern w:val="0"/>
                <w:sz w:val="22"/>
                <w:szCs w:val="22"/>
                <w:u w:val="none"/>
                <w:lang w:val="en-US" w:eastAsia="zh-CN" w:bidi="ar"/>
              </w:rPr>
              <w:t>卢晓安</w:t>
            </w:r>
          </w:p>
        </w:tc>
        <w:tc>
          <w:tcPr>
            <w:tcW w:w="1095" w:type="dxa"/>
            <w:shd w:val="clear" w:color="auto" w:fill="auto"/>
            <w:vAlign w:val="center"/>
          </w:tcPr>
          <w:p w14:paraId="5F4A8519">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3B5FE2C1">
            <w:pPr>
              <w:keepNext w:val="0"/>
              <w:keepLines w:val="0"/>
              <w:widowControl/>
              <w:suppressLineNumbers w:val="0"/>
              <w:jc w:val="left"/>
              <w:textAlignment w:val="center"/>
              <w:rPr>
                <w:rFonts w:hint="eastAsia" w:ascii="微软雅黑" w:hAnsi="微软雅黑" w:eastAsia="微软雅黑" w:cs="微软雅黑"/>
                <w:i w:val="0"/>
                <w:iCs w:val="0"/>
                <w:color w:val="C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应尚能古诗词歌曲研究</w:t>
            </w:r>
          </w:p>
        </w:tc>
        <w:tc>
          <w:tcPr>
            <w:tcW w:w="1578" w:type="dxa"/>
            <w:vAlign w:val="center"/>
          </w:tcPr>
          <w:p w14:paraId="594AC5CC">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w:t>
            </w:r>
          </w:p>
        </w:tc>
        <w:tc>
          <w:tcPr>
            <w:tcW w:w="807" w:type="dxa"/>
            <w:vAlign w:val="center"/>
          </w:tcPr>
          <w:p w14:paraId="3C70487B">
            <w:pPr>
              <w:jc w:val="center"/>
              <w:rPr>
                <w:rFonts w:ascii="微软雅黑" w:hAnsi="微软雅黑" w:eastAsia="微软雅黑" w:cs="微软雅黑"/>
                <w:sz w:val="24"/>
              </w:rPr>
            </w:pPr>
          </w:p>
        </w:tc>
      </w:tr>
      <w:tr w14:paraId="3E46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0" w:type="dxa"/>
            <w:gridSpan w:val="3"/>
            <w:vAlign w:val="center"/>
          </w:tcPr>
          <w:p w14:paraId="7E98351A">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385" w:type="dxa"/>
            <w:gridSpan w:val="2"/>
            <w:vAlign w:val="center"/>
          </w:tcPr>
          <w:p w14:paraId="5B93E68E">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17:00</w:t>
            </w:r>
          </w:p>
        </w:tc>
      </w:tr>
    </w:tbl>
    <w:p w14:paraId="2855E153">
      <w:pPr>
        <w:jc w:val="left"/>
        <w:rPr>
          <w:rFonts w:ascii="华文行楷" w:hAnsi="华文行楷" w:eastAsia="华文行楷" w:cs="华文行楷"/>
          <w:b/>
          <w:bCs/>
          <w:sz w:val="36"/>
          <w:szCs w:val="36"/>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2D7354A7">
      <w:pPr>
        <w:spacing w:line="240" w:lineRule="atLeast"/>
        <w:jc w:val="both"/>
        <w:rPr>
          <w:rFonts w:hint="eastAsia" w:ascii="华文行楷" w:hAnsi="华文行楷" w:eastAsia="华文行楷" w:cs="华文行楷"/>
          <w:b/>
          <w:bCs/>
          <w:sz w:val="36"/>
          <w:szCs w:val="36"/>
        </w:rPr>
      </w:pPr>
    </w:p>
    <w:p w14:paraId="7B3C6466">
      <w:pPr>
        <w:spacing w:line="240" w:lineRule="atLeast"/>
        <w:jc w:val="center"/>
        <w:rPr>
          <w:rFonts w:hint="eastAsia" w:ascii="华文行楷" w:hAnsi="华文行楷" w:eastAsia="华文行楷" w:cs="华文行楷"/>
          <w:b/>
          <w:bCs/>
          <w:sz w:val="36"/>
          <w:szCs w:val="36"/>
          <w:lang w:eastAsia="zh-CN"/>
        </w:rPr>
      </w:pPr>
      <w:r>
        <w:rPr>
          <w:rFonts w:hint="eastAsia" w:ascii="华文行楷" w:hAnsi="华文行楷" w:eastAsia="华文行楷" w:cs="华文行楷"/>
          <w:b/>
          <w:bCs/>
          <w:sz w:val="36"/>
          <w:szCs w:val="36"/>
        </w:rPr>
        <w:t>音乐与舞蹈学</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lang w:val="en-US" w:eastAsia="zh-CN"/>
        </w:rPr>
        <w:t>二组</w:t>
      </w:r>
      <w:r>
        <w:rPr>
          <w:rFonts w:hint="eastAsia" w:ascii="华文行楷" w:hAnsi="华文行楷" w:eastAsia="华文行楷" w:cs="华文行楷"/>
          <w:b/>
          <w:bCs/>
          <w:sz w:val="36"/>
          <w:szCs w:val="36"/>
          <w:lang w:eastAsia="zh-CN"/>
        </w:rPr>
        <w:t>）</w:t>
      </w:r>
    </w:p>
    <w:p w14:paraId="7DB8159D">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 xml:space="preserve">学术学位研究生 </w:t>
      </w:r>
    </w:p>
    <w:p w14:paraId="24A04483">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音乐与舞蹈学</w:t>
      </w:r>
    </w:p>
    <w:p w14:paraId="5AE2371F">
      <w:pPr>
        <w:spacing w:line="240" w:lineRule="atLeast"/>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三</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33817001">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19-</w:t>
      </w:r>
      <w:r>
        <w:rPr>
          <w:rFonts w:hint="eastAsia" w:ascii="微软雅黑" w:hAnsi="微软雅黑" w:eastAsia="微软雅黑" w:cs="微软雅黑"/>
          <w:sz w:val="24"/>
          <w:lang w:val="en-US" w:eastAsia="zh-CN"/>
        </w:rPr>
        <w:t>406</w:t>
      </w:r>
    </w:p>
    <w:p w14:paraId="5DFF09FD">
      <w:pPr>
        <w:spacing w:line="240" w:lineRule="atLeast"/>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032B0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2752C90">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266C052A">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4D4D2CEA">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7E119B55">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01A3D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325" w:type="dxa"/>
            <w:shd w:val="clear" w:color="auto" w:fill="auto"/>
            <w:vAlign w:val="center"/>
          </w:tcPr>
          <w:p w14:paraId="0B0E7103">
            <w:pPr>
              <w:spacing w:line="240" w:lineRule="atLeast"/>
              <w:jc w:val="center"/>
              <w:rPr>
                <w:rFonts w:hint="default"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kern w:val="2"/>
                <w:sz w:val="24"/>
                <w:szCs w:val="24"/>
                <w:lang w:val="en-US" w:eastAsia="zh-CN" w:bidi="ar-SA"/>
              </w:rPr>
              <w:t>韩启超</w:t>
            </w:r>
          </w:p>
        </w:tc>
        <w:tc>
          <w:tcPr>
            <w:tcW w:w="2085" w:type="dxa"/>
            <w:vAlign w:val="center"/>
          </w:tcPr>
          <w:p w14:paraId="4E9E087E">
            <w:pPr>
              <w:spacing w:line="240" w:lineRule="atLeast"/>
              <w:jc w:val="center"/>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val="en-US" w:eastAsia="zh-CN"/>
              </w:rPr>
              <w:t>教授</w:t>
            </w:r>
          </w:p>
        </w:tc>
        <w:tc>
          <w:tcPr>
            <w:tcW w:w="2782" w:type="dxa"/>
            <w:vAlign w:val="center"/>
          </w:tcPr>
          <w:p w14:paraId="7ADF4A5D">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lang w:val="en-US" w:eastAsia="zh-CN"/>
              </w:rPr>
              <w:t>河北师范大学</w:t>
            </w:r>
          </w:p>
        </w:tc>
        <w:tc>
          <w:tcPr>
            <w:tcW w:w="2873" w:type="dxa"/>
            <w:vAlign w:val="center"/>
          </w:tcPr>
          <w:p w14:paraId="3743BE88">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主席</w:t>
            </w:r>
          </w:p>
        </w:tc>
      </w:tr>
      <w:tr w14:paraId="10D9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5E34DAB9">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汪静一</w:t>
            </w:r>
          </w:p>
        </w:tc>
        <w:tc>
          <w:tcPr>
            <w:tcW w:w="2085" w:type="dxa"/>
            <w:vAlign w:val="center"/>
          </w:tcPr>
          <w:p w14:paraId="1D6146C8">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教授</w:t>
            </w:r>
          </w:p>
        </w:tc>
        <w:tc>
          <w:tcPr>
            <w:tcW w:w="2782" w:type="dxa"/>
            <w:vAlign w:val="center"/>
          </w:tcPr>
          <w:p w14:paraId="2726A381">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浙江师范大学</w:t>
            </w:r>
          </w:p>
        </w:tc>
        <w:tc>
          <w:tcPr>
            <w:tcW w:w="2873" w:type="dxa"/>
            <w:vAlign w:val="center"/>
          </w:tcPr>
          <w:p w14:paraId="312963E3">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委员</w:t>
            </w:r>
          </w:p>
        </w:tc>
      </w:tr>
      <w:tr w14:paraId="757C2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6820931C">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李晶</w:t>
            </w:r>
          </w:p>
        </w:tc>
        <w:tc>
          <w:tcPr>
            <w:tcW w:w="2085" w:type="dxa"/>
            <w:vAlign w:val="center"/>
          </w:tcPr>
          <w:p w14:paraId="3912876F">
            <w:pPr>
              <w:spacing w:line="240" w:lineRule="atLeast"/>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教授</w:t>
            </w:r>
          </w:p>
        </w:tc>
        <w:tc>
          <w:tcPr>
            <w:tcW w:w="2782" w:type="dxa"/>
            <w:vAlign w:val="center"/>
          </w:tcPr>
          <w:p w14:paraId="0C14F128">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浙江师范大学</w:t>
            </w:r>
          </w:p>
        </w:tc>
        <w:tc>
          <w:tcPr>
            <w:tcW w:w="2873" w:type="dxa"/>
            <w:vAlign w:val="center"/>
          </w:tcPr>
          <w:p w14:paraId="542CCABF">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委员</w:t>
            </w:r>
          </w:p>
        </w:tc>
      </w:tr>
    </w:tbl>
    <w:p w14:paraId="5CA3FA7B">
      <w:pPr>
        <w:spacing w:line="240" w:lineRule="atLeast"/>
        <w:rPr>
          <w:rFonts w:hint="default" w:ascii="微软雅黑" w:hAnsi="微软雅黑" w:eastAsia="微软雅黑" w:cs="微软雅黑"/>
          <w:b/>
          <w:bCs/>
          <w:color w:val="auto"/>
          <w:sz w:val="24"/>
          <w:lang w:val="en-US"/>
        </w:rPr>
      </w:pPr>
      <w:r>
        <w:rPr>
          <w:rFonts w:hint="eastAsia" w:ascii="微软雅黑" w:hAnsi="微软雅黑" w:eastAsia="微软雅黑" w:cs="微软雅黑"/>
          <w:b/>
          <w:bCs/>
          <w:color w:val="auto"/>
          <w:sz w:val="24"/>
        </w:rPr>
        <w:t>答</w:t>
      </w:r>
      <w:r>
        <w:rPr>
          <w:rFonts w:hint="eastAsia" w:ascii="微软雅黑" w:hAnsi="微软雅黑" w:eastAsia="微软雅黑" w:cs="微软雅黑"/>
          <w:b/>
          <w:bCs/>
          <w:color w:val="auto"/>
          <w:sz w:val="24"/>
          <w:lang w:val="en-US" w:eastAsia="zh-CN"/>
        </w:rPr>
        <w:t>辩秘书：谭艳旌</w:t>
      </w:r>
    </w:p>
    <w:p w14:paraId="194F4856">
      <w:pPr>
        <w:spacing w:line="240" w:lineRule="atLeast"/>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095A3F0A">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775"/>
        <w:gridCol w:w="1578"/>
        <w:gridCol w:w="807"/>
      </w:tblGrid>
      <w:tr w14:paraId="52B24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598A1390">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0868717C">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775" w:type="dxa"/>
            <w:vAlign w:val="center"/>
          </w:tcPr>
          <w:p w14:paraId="74D67487">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578" w:type="dxa"/>
            <w:vAlign w:val="center"/>
          </w:tcPr>
          <w:p w14:paraId="1371A277">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72403117">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67D57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C8E7276">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沈璐瑶</w:t>
            </w:r>
          </w:p>
        </w:tc>
        <w:tc>
          <w:tcPr>
            <w:tcW w:w="1095" w:type="dxa"/>
            <w:shd w:val="clear" w:color="auto" w:fill="auto"/>
            <w:vAlign w:val="center"/>
          </w:tcPr>
          <w:p w14:paraId="47F7DB2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39BE4B6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音乐家朱英研究</w:t>
            </w:r>
          </w:p>
        </w:tc>
        <w:tc>
          <w:tcPr>
            <w:tcW w:w="1578" w:type="dxa"/>
            <w:vAlign w:val="center"/>
          </w:tcPr>
          <w:p w14:paraId="6984F2BA">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1959DC32">
            <w:pPr>
              <w:jc w:val="center"/>
              <w:rPr>
                <w:rFonts w:ascii="微软雅黑" w:hAnsi="微软雅黑" w:eastAsia="微软雅黑" w:cs="微软雅黑"/>
                <w:sz w:val="24"/>
              </w:rPr>
            </w:pPr>
          </w:p>
        </w:tc>
      </w:tr>
      <w:tr w14:paraId="7F327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0" w:type="dxa"/>
            <w:vAlign w:val="center"/>
          </w:tcPr>
          <w:p w14:paraId="10232679">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葛嘉琦</w:t>
            </w:r>
          </w:p>
        </w:tc>
        <w:tc>
          <w:tcPr>
            <w:tcW w:w="1095" w:type="dxa"/>
            <w:shd w:val="clear" w:color="auto" w:fill="auto"/>
            <w:vAlign w:val="center"/>
          </w:tcPr>
          <w:p w14:paraId="50FC879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775" w:type="dxa"/>
            <w:shd w:val="clear" w:color="auto" w:fill="auto"/>
            <w:vAlign w:val="center"/>
          </w:tcPr>
          <w:p w14:paraId="41727A1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唐山皮影戏音乐田野调查与研究</w:t>
            </w:r>
          </w:p>
        </w:tc>
        <w:tc>
          <w:tcPr>
            <w:tcW w:w="1578" w:type="dxa"/>
            <w:vAlign w:val="center"/>
          </w:tcPr>
          <w:p w14:paraId="7B91FB9C">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4B8AC947">
            <w:pPr>
              <w:jc w:val="center"/>
              <w:rPr>
                <w:rFonts w:ascii="微软雅黑" w:hAnsi="微软雅黑" w:eastAsia="微软雅黑" w:cs="微软雅黑"/>
                <w:sz w:val="24"/>
              </w:rPr>
            </w:pPr>
          </w:p>
        </w:tc>
      </w:tr>
      <w:tr w14:paraId="2B192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1170A0A">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余可</w:t>
            </w:r>
          </w:p>
        </w:tc>
        <w:tc>
          <w:tcPr>
            <w:tcW w:w="1095" w:type="dxa"/>
            <w:shd w:val="clear" w:color="auto" w:fill="auto"/>
            <w:vAlign w:val="center"/>
          </w:tcPr>
          <w:p w14:paraId="57CD99D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5C4FC79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全面抗战时期丽水地区音乐活动研究</w:t>
            </w:r>
          </w:p>
        </w:tc>
        <w:tc>
          <w:tcPr>
            <w:tcW w:w="1578" w:type="dxa"/>
            <w:vAlign w:val="center"/>
          </w:tcPr>
          <w:p w14:paraId="03C70582">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00F0B52C">
            <w:pPr>
              <w:jc w:val="center"/>
              <w:rPr>
                <w:rFonts w:ascii="微软雅黑" w:hAnsi="微软雅黑" w:eastAsia="微软雅黑" w:cs="微软雅黑"/>
                <w:sz w:val="24"/>
              </w:rPr>
            </w:pPr>
          </w:p>
        </w:tc>
      </w:tr>
      <w:tr w14:paraId="295AC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36CAD46">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李慧馨</w:t>
            </w:r>
          </w:p>
        </w:tc>
        <w:tc>
          <w:tcPr>
            <w:tcW w:w="1095" w:type="dxa"/>
            <w:shd w:val="clear" w:color="auto" w:fill="auto"/>
            <w:vAlign w:val="center"/>
          </w:tcPr>
          <w:p w14:paraId="204EF98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1CE3C5E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清末民初女子音乐教育的历史演进</w:t>
            </w:r>
          </w:p>
        </w:tc>
        <w:tc>
          <w:tcPr>
            <w:tcW w:w="1578" w:type="dxa"/>
            <w:vAlign w:val="center"/>
          </w:tcPr>
          <w:p w14:paraId="10641789">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9:30-10:00</w:t>
            </w:r>
          </w:p>
        </w:tc>
        <w:tc>
          <w:tcPr>
            <w:tcW w:w="807" w:type="dxa"/>
            <w:vAlign w:val="center"/>
          </w:tcPr>
          <w:p w14:paraId="40105A46">
            <w:pPr>
              <w:jc w:val="center"/>
              <w:rPr>
                <w:rFonts w:ascii="微软雅黑" w:hAnsi="微软雅黑" w:eastAsia="微软雅黑" w:cs="微软雅黑"/>
                <w:sz w:val="24"/>
              </w:rPr>
            </w:pPr>
          </w:p>
        </w:tc>
      </w:tr>
      <w:tr w14:paraId="51228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536304C">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钟雨洁</w:t>
            </w:r>
          </w:p>
        </w:tc>
        <w:tc>
          <w:tcPr>
            <w:tcW w:w="1095" w:type="dxa"/>
            <w:shd w:val="clear" w:color="auto" w:fill="auto"/>
            <w:vAlign w:val="center"/>
          </w:tcPr>
          <w:p w14:paraId="16E334F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4A6EEFA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新中国成立初期少儿歌曲类型化发展研究</w:t>
            </w:r>
          </w:p>
        </w:tc>
        <w:tc>
          <w:tcPr>
            <w:tcW w:w="1578" w:type="dxa"/>
            <w:vAlign w:val="center"/>
          </w:tcPr>
          <w:p w14:paraId="17ABA408">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10:00-10:30</w:t>
            </w:r>
          </w:p>
        </w:tc>
        <w:tc>
          <w:tcPr>
            <w:tcW w:w="807" w:type="dxa"/>
            <w:vAlign w:val="center"/>
          </w:tcPr>
          <w:p w14:paraId="111C2AFC">
            <w:pPr>
              <w:jc w:val="center"/>
              <w:rPr>
                <w:rFonts w:ascii="微软雅黑" w:hAnsi="微软雅黑" w:eastAsia="微软雅黑" w:cs="微软雅黑"/>
                <w:sz w:val="24"/>
              </w:rPr>
            </w:pPr>
          </w:p>
        </w:tc>
      </w:tr>
      <w:tr w14:paraId="6F7E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71E295F">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邹闯</w:t>
            </w:r>
          </w:p>
        </w:tc>
        <w:tc>
          <w:tcPr>
            <w:tcW w:w="1095" w:type="dxa"/>
            <w:shd w:val="clear" w:color="auto" w:fill="auto"/>
            <w:vAlign w:val="center"/>
          </w:tcPr>
          <w:p w14:paraId="0A25873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张艺</w:t>
            </w:r>
          </w:p>
        </w:tc>
        <w:tc>
          <w:tcPr>
            <w:tcW w:w="5775" w:type="dxa"/>
            <w:shd w:val="clear" w:color="auto" w:fill="auto"/>
            <w:vAlign w:val="center"/>
          </w:tcPr>
          <w:p w14:paraId="6B10E5D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四本和声学著作比较研究</w:t>
            </w:r>
          </w:p>
        </w:tc>
        <w:tc>
          <w:tcPr>
            <w:tcW w:w="1578" w:type="dxa"/>
            <w:vAlign w:val="center"/>
          </w:tcPr>
          <w:p w14:paraId="0A85DFAF">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10:30-11:00</w:t>
            </w:r>
          </w:p>
        </w:tc>
        <w:tc>
          <w:tcPr>
            <w:tcW w:w="807" w:type="dxa"/>
            <w:vAlign w:val="center"/>
          </w:tcPr>
          <w:p w14:paraId="3D3C12AF">
            <w:pPr>
              <w:jc w:val="center"/>
              <w:rPr>
                <w:rFonts w:ascii="微软雅黑" w:hAnsi="微软雅黑" w:eastAsia="微软雅黑" w:cs="微软雅黑"/>
                <w:sz w:val="24"/>
              </w:rPr>
            </w:pPr>
          </w:p>
        </w:tc>
      </w:tr>
      <w:tr w14:paraId="49C7A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C176CA4">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雍婷</w:t>
            </w:r>
          </w:p>
        </w:tc>
        <w:tc>
          <w:tcPr>
            <w:tcW w:w="1095" w:type="dxa"/>
            <w:shd w:val="clear" w:color="auto" w:fill="auto"/>
            <w:vAlign w:val="center"/>
          </w:tcPr>
          <w:p w14:paraId="24ED1E6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60452F9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孟波群众歌曲创作思想研究</w:t>
            </w:r>
          </w:p>
        </w:tc>
        <w:tc>
          <w:tcPr>
            <w:tcW w:w="1578" w:type="dxa"/>
            <w:vAlign w:val="center"/>
          </w:tcPr>
          <w:p w14:paraId="7AFE7EDA">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11:00-11:30</w:t>
            </w:r>
          </w:p>
        </w:tc>
        <w:tc>
          <w:tcPr>
            <w:tcW w:w="807" w:type="dxa"/>
            <w:vAlign w:val="center"/>
          </w:tcPr>
          <w:p w14:paraId="3C6B3832">
            <w:pPr>
              <w:jc w:val="center"/>
              <w:rPr>
                <w:rFonts w:ascii="微软雅黑" w:hAnsi="微软雅黑" w:eastAsia="微软雅黑" w:cs="微软雅黑"/>
                <w:sz w:val="24"/>
              </w:rPr>
            </w:pPr>
          </w:p>
        </w:tc>
      </w:tr>
      <w:tr w14:paraId="09818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6833964A">
            <w:pPr>
              <w:jc w:val="center"/>
              <w:rPr>
                <w:rFonts w:ascii="微软雅黑" w:hAnsi="微软雅黑" w:eastAsia="微软雅黑" w:cs="微软雅黑"/>
                <w:sz w:val="24"/>
              </w:rPr>
            </w:pPr>
            <w:r>
              <w:rPr>
                <w:rFonts w:hint="eastAsia" w:ascii="微软雅黑" w:hAnsi="微软雅黑" w:eastAsia="微软雅黑" w:cs="微软雅黑"/>
                <w:color w:val="auto"/>
                <w:sz w:val="24"/>
                <w:lang w:val="en-US" w:eastAsia="zh-CN"/>
              </w:rPr>
              <w:t>休息 11:30-13:30</w:t>
            </w:r>
          </w:p>
        </w:tc>
      </w:tr>
      <w:tr w14:paraId="1964B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0C80AC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刘雨晴</w:t>
            </w:r>
          </w:p>
        </w:tc>
        <w:tc>
          <w:tcPr>
            <w:tcW w:w="1095" w:type="dxa"/>
            <w:shd w:val="clear" w:color="auto" w:fill="auto"/>
            <w:vAlign w:val="center"/>
          </w:tcPr>
          <w:p w14:paraId="1AAFB74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0212825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张曙音乐活动研究</w:t>
            </w:r>
          </w:p>
        </w:tc>
        <w:tc>
          <w:tcPr>
            <w:tcW w:w="1578" w:type="dxa"/>
            <w:shd w:val="clear" w:color="auto" w:fill="auto"/>
            <w:vAlign w:val="center"/>
          </w:tcPr>
          <w:p w14:paraId="1122C74D">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13:30-14:00</w:t>
            </w:r>
          </w:p>
        </w:tc>
        <w:tc>
          <w:tcPr>
            <w:tcW w:w="807" w:type="dxa"/>
            <w:vAlign w:val="center"/>
          </w:tcPr>
          <w:p w14:paraId="31195CC7">
            <w:pPr>
              <w:jc w:val="center"/>
              <w:rPr>
                <w:rFonts w:ascii="微软雅黑" w:hAnsi="微软雅黑" w:eastAsia="微软雅黑" w:cs="微软雅黑"/>
                <w:sz w:val="24"/>
              </w:rPr>
            </w:pPr>
          </w:p>
        </w:tc>
      </w:tr>
      <w:tr w14:paraId="34E2A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FC27C74">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罗雨思</w:t>
            </w:r>
          </w:p>
        </w:tc>
        <w:tc>
          <w:tcPr>
            <w:tcW w:w="1095" w:type="dxa"/>
            <w:shd w:val="clear" w:color="auto" w:fill="auto"/>
            <w:vAlign w:val="center"/>
          </w:tcPr>
          <w:p w14:paraId="26C3C6B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71F6CE4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二十世纪初法国汉学家的古琴研究</w:t>
            </w:r>
          </w:p>
        </w:tc>
        <w:tc>
          <w:tcPr>
            <w:tcW w:w="1578" w:type="dxa"/>
            <w:shd w:val="clear" w:color="auto" w:fill="auto"/>
            <w:vAlign w:val="center"/>
          </w:tcPr>
          <w:p w14:paraId="5457FE17">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14:00-14:30</w:t>
            </w:r>
          </w:p>
        </w:tc>
        <w:tc>
          <w:tcPr>
            <w:tcW w:w="807" w:type="dxa"/>
            <w:vAlign w:val="center"/>
          </w:tcPr>
          <w:p w14:paraId="61A15AA8">
            <w:pPr>
              <w:jc w:val="center"/>
              <w:rPr>
                <w:rFonts w:ascii="微软雅黑" w:hAnsi="微软雅黑" w:eastAsia="微软雅黑" w:cs="微软雅黑"/>
                <w:sz w:val="24"/>
              </w:rPr>
            </w:pPr>
          </w:p>
        </w:tc>
      </w:tr>
      <w:tr w14:paraId="4123A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EC8C2B4">
            <w:pPr>
              <w:keepNext w:val="0"/>
              <w:keepLines w:val="0"/>
              <w:widowControl/>
              <w:suppressLineNumbers w:val="0"/>
              <w:jc w:val="left"/>
              <w:textAlignment w:val="center"/>
              <w:rPr>
                <w:rFonts w:hint="eastAsia" w:ascii="微软雅黑" w:hAnsi="微软雅黑" w:eastAsia="微软雅黑" w:cs="微软雅黑"/>
                <w:b w:val="0"/>
                <w:bCs w:val="0"/>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廖京京</w:t>
            </w:r>
          </w:p>
        </w:tc>
        <w:tc>
          <w:tcPr>
            <w:tcW w:w="1095" w:type="dxa"/>
            <w:shd w:val="clear" w:color="auto" w:fill="auto"/>
            <w:vAlign w:val="center"/>
          </w:tcPr>
          <w:p w14:paraId="6AAE7FA6">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7BCF6783">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江西《抗战日报》中“音乐与戏剧”专栏研究（1939）</w:t>
            </w:r>
          </w:p>
        </w:tc>
        <w:tc>
          <w:tcPr>
            <w:tcW w:w="1578" w:type="dxa"/>
            <w:shd w:val="clear" w:color="auto" w:fill="auto"/>
            <w:vAlign w:val="center"/>
          </w:tcPr>
          <w:p w14:paraId="4C29E4EE">
            <w:pPr>
              <w:jc w:val="center"/>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14:30-15:00</w:t>
            </w:r>
          </w:p>
        </w:tc>
        <w:tc>
          <w:tcPr>
            <w:tcW w:w="807" w:type="dxa"/>
            <w:vAlign w:val="center"/>
          </w:tcPr>
          <w:p w14:paraId="7D40D200">
            <w:pPr>
              <w:jc w:val="center"/>
              <w:rPr>
                <w:rFonts w:ascii="微软雅黑" w:hAnsi="微软雅黑" w:eastAsia="微软雅黑" w:cs="微软雅黑"/>
                <w:sz w:val="24"/>
              </w:rPr>
            </w:pPr>
          </w:p>
        </w:tc>
      </w:tr>
      <w:tr w14:paraId="1819D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EA46901">
            <w:pPr>
              <w:keepNext w:val="0"/>
              <w:keepLines w:val="0"/>
              <w:widowControl/>
              <w:suppressLineNumbers w:val="0"/>
              <w:jc w:val="left"/>
              <w:textAlignment w:val="center"/>
              <w:rPr>
                <w:rFonts w:hint="eastAsia" w:ascii="微软雅黑" w:hAnsi="微软雅黑" w:eastAsia="微软雅黑" w:cs="微软雅黑"/>
                <w:b w:val="0"/>
                <w:bCs w:val="0"/>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徐诺</w:t>
            </w:r>
          </w:p>
        </w:tc>
        <w:tc>
          <w:tcPr>
            <w:tcW w:w="1095" w:type="dxa"/>
            <w:shd w:val="clear" w:color="auto" w:fill="auto"/>
            <w:vAlign w:val="center"/>
          </w:tcPr>
          <w:p w14:paraId="556A63FB">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775" w:type="dxa"/>
            <w:shd w:val="clear" w:color="auto" w:fill="auto"/>
            <w:vAlign w:val="center"/>
          </w:tcPr>
          <w:p w14:paraId="6A972B7F">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中国近现代诗词乐论历史演进研究</w:t>
            </w:r>
          </w:p>
        </w:tc>
        <w:tc>
          <w:tcPr>
            <w:tcW w:w="1578" w:type="dxa"/>
            <w:shd w:val="clear" w:color="auto" w:fill="auto"/>
            <w:vAlign w:val="center"/>
          </w:tcPr>
          <w:p w14:paraId="65E5CC64">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w:t>
            </w:r>
          </w:p>
        </w:tc>
        <w:tc>
          <w:tcPr>
            <w:tcW w:w="807" w:type="dxa"/>
            <w:vAlign w:val="center"/>
          </w:tcPr>
          <w:p w14:paraId="1613F9CE">
            <w:pPr>
              <w:jc w:val="center"/>
              <w:rPr>
                <w:rFonts w:ascii="微软雅黑" w:hAnsi="微软雅黑" w:eastAsia="微软雅黑" w:cs="微软雅黑"/>
                <w:sz w:val="24"/>
              </w:rPr>
            </w:pPr>
          </w:p>
        </w:tc>
      </w:tr>
      <w:tr w14:paraId="1DF60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9755E7C">
            <w:pPr>
              <w:keepNext w:val="0"/>
              <w:keepLines w:val="0"/>
              <w:widowControl/>
              <w:suppressLineNumbers w:val="0"/>
              <w:jc w:val="left"/>
              <w:textAlignment w:val="center"/>
              <w:rPr>
                <w:rFonts w:hint="eastAsia" w:ascii="微软雅黑" w:hAnsi="微软雅黑" w:eastAsia="微软雅黑" w:cs="微软雅黑"/>
                <w:b w:val="0"/>
                <w:bCs w:val="0"/>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罗心</w:t>
            </w:r>
          </w:p>
        </w:tc>
        <w:tc>
          <w:tcPr>
            <w:tcW w:w="1095" w:type="dxa"/>
            <w:shd w:val="clear" w:color="auto" w:fill="auto"/>
            <w:vAlign w:val="center"/>
          </w:tcPr>
          <w:p w14:paraId="110A9C8B">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775" w:type="dxa"/>
            <w:shd w:val="clear" w:color="auto" w:fill="auto"/>
            <w:vAlign w:val="center"/>
          </w:tcPr>
          <w:p w14:paraId="04ED29AE">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民营婺剧团“讨饭戏”的田野调查与研究</w:t>
            </w:r>
          </w:p>
        </w:tc>
        <w:tc>
          <w:tcPr>
            <w:tcW w:w="1578" w:type="dxa"/>
            <w:shd w:val="clear" w:color="auto" w:fill="auto"/>
            <w:vAlign w:val="center"/>
          </w:tcPr>
          <w:p w14:paraId="648C00D1">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5</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tc>
        <w:tc>
          <w:tcPr>
            <w:tcW w:w="807" w:type="dxa"/>
            <w:vAlign w:val="center"/>
          </w:tcPr>
          <w:p w14:paraId="17DCDEAD">
            <w:pPr>
              <w:jc w:val="center"/>
              <w:rPr>
                <w:rFonts w:ascii="微软雅黑" w:hAnsi="微软雅黑" w:eastAsia="微软雅黑" w:cs="微软雅黑"/>
                <w:sz w:val="24"/>
              </w:rPr>
            </w:pPr>
          </w:p>
        </w:tc>
      </w:tr>
      <w:tr w14:paraId="6DF98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F0E3D22">
            <w:pPr>
              <w:keepNext w:val="0"/>
              <w:keepLines w:val="0"/>
              <w:widowControl/>
              <w:suppressLineNumbers w:val="0"/>
              <w:jc w:val="left"/>
              <w:textAlignment w:val="center"/>
              <w:rPr>
                <w:rFonts w:hint="eastAsia" w:ascii="微软雅黑" w:hAnsi="微软雅黑" w:eastAsia="微软雅黑" w:cs="微软雅黑"/>
                <w:b w:val="0"/>
                <w:bCs w:val="0"/>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朱运连</w:t>
            </w:r>
          </w:p>
        </w:tc>
        <w:tc>
          <w:tcPr>
            <w:tcW w:w="1095" w:type="dxa"/>
            <w:shd w:val="clear" w:color="auto" w:fill="auto"/>
            <w:vAlign w:val="center"/>
          </w:tcPr>
          <w:p w14:paraId="145666B5">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775" w:type="dxa"/>
            <w:shd w:val="clear" w:color="auto" w:fill="auto"/>
            <w:vAlign w:val="center"/>
          </w:tcPr>
          <w:p w14:paraId="2A162918">
            <w:pPr>
              <w:keepNext w:val="0"/>
              <w:keepLines w:val="0"/>
              <w:widowControl/>
              <w:suppressLineNumbers w:val="0"/>
              <w:jc w:val="left"/>
              <w:textAlignment w:val="center"/>
              <w:rPr>
                <w:rFonts w:hint="eastAsia" w:ascii="微软雅黑" w:hAnsi="微软雅黑" w:eastAsia="微软雅黑" w:cs="微软雅黑"/>
                <w:b w:val="0"/>
                <w:bCs w:val="0"/>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潘伯英音乐教育理论与实践研究</w:t>
            </w:r>
          </w:p>
        </w:tc>
        <w:tc>
          <w:tcPr>
            <w:tcW w:w="1578" w:type="dxa"/>
            <w:shd w:val="clear" w:color="auto" w:fill="auto"/>
            <w:vAlign w:val="center"/>
          </w:tcPr>
          <w:p w14:paraId="687ADF3D">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w:t>
            </w:r>
          </w:p>
        </w:tc>
        <w:tc>
          <w:tcPr>
            <w:tcW w:w="807" w:type="dxa"/>
            <w:vAlign w:val="center"/>
          </w:tcPr>
          <w:p w14:paraId="16865ECA">
            <w:pPr>
              <w:jc w:val="center"/>
              <w:rPr>
                <w:rFonts w:ascii="微软雅黑" w:hAnsi="微软雅黑" w:eastAsia="微软雅黑" w:cs="微软雅黑"/>
                <w:sz w:val="24"/>
              </w:rPr>
            </w:pPr>
          </w:p>
        </w:tc>
      </w:tr>
      <w:tr w14:paraId="4366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0" w:type="dxa"/>
            <w:gridSpan w:val="3"/>
            <w:vAlign w:val="center"/>
          </w:tcPr>
          <w:p w14:paraId="700B3403">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385" w:type="dxa"/>
            <w:gridSpan w:val="2"/>
            <w:vAlign w:val="center"/>
          </w:tcPr>
          <w:p w14:paraId="3F38FB58">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17:00</w:t>
            </w:r>
          </w:p>
        </w:tc>
      </w:tr>
    </w:tbl>
    <w:p w14:paraId="4A5C4E53">
      <w:pPr>
        <w:jc w:val="left"/>
        <w:rPr>
          <w:rFonts w:ascii="华文行楷" w:hAnsi="华文行楷" w:eastAsia="华文行楷" w:cs="华文行楷"/>
          <w:b/>
          <w:bCs/>
          <w:sz w:val="36"/>
          <w:szCs w:val="36"/>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16983BC3">
      <w:pPr>
        <w:spacing w:line="240" w:lineRule="atLeast"/>
        <w:jc w:val="both"/>
        <w:rPr>
          <w:rFonts w:hint="eastAsia" w:ascii="华文行楷" w:hAnsi="华文行楷" w:eastAsia="华文行楷" w:cs="华文行楷"/>
          <w:b/>
          <w:bCs/>
          <w:sz w:val="36"/>
          <w:szCs w:val="36"/>
        </w:rPr>
      </w:pPr>
    </w:p>
    <w:p w14:paraId="20926834">
      <w:pPr>
        <w:spacing w:line="240" w:lineRule="atLeast"/>
        <w:jc w:val="center"/>
        <w:rPr>
          <w:rFonts w:hint="eastAsia" w:ascii="微软雅黑" w:hAnsi="微软雅黑" w:eastAsia="微软雅黑" w:cs="微软雅黑"/>
          <w:sz w:val="24"/>
        </w:rPr>
      </w:pPr>
      <w:r>
        <w:rPr>
          <w:rFonts w:hint="eastAsia" w:ascii="华文行楷" w:hAnsi="华文行楷" w:eastAsia="华文行楷" w:cs="华文行楷"/>
          <w:b/>
          <w:bCs/>
          <w:sz w:val="36"/>
          <w:szCs w:val="36"/>
        </w:rPr>
        <w:t>音乐/钢琴演奏、声乐演唱</w:t>
      </w:r>
    </w:p>
    <w:p w14:paraId="363D7AEA">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0106E518">
      <w:pPr>
        <w:rPr>
          <w:rFonts w:ascii="微软雅黑" w:hAnsi="微软雅黑" w:eastAsia="微软雅黑" w:cs="微软雅黑"/>
          <w:b/>
          <w:bCs/>
          <w:sz w:val="24"/>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音乐/钢琴演奏、声乐演唱</w:t>
      </w:r>
    </w:p>
    <w:p w14:paraId="5CE36412">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三</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0EBEA9A1">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lang w:val="en-US" w:eastAsia="zh-CN"/>
        </w:rPr>
        <w:t>19-114</w:t>
      </w:r>
    </w:p>
    <w:p w14:paraId="2BA8E897">
      <w:pPr>
        <w:rPr>
          <w:rFonts w:ascii="微软雅黑" w:hAnsi="微软雅黑" w:eastAsia="微软雅黑" w:cs="微软雅黑"/>
          <w:b/>
          <w:bCs/>
          <w:color w:val="FF0000"/>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2265E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CA89859">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0BBED95C">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2F895829">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0B64197D">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494D8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8BE6D33">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施忠</w:t>
            </w:r>
          </w:p>
        </w:tc>
        <w:tc>
          <w:tcPr>
            <w:tcW w:w="2085" w:type="dxa"/>
            <w:vAlign w:val="center"/>
          </w:tcPr>
          <w:p w14:paraId="70376CED">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教授</w:t>
            </w:r>
          </w:p>
        </w:tc>
        <w:tc>
          <w:tcPr>
            <w:tcW w:w="2782" w:type="dxa"/>
            <w:vAlign w:val="center"/>
          </w:tcPr>
          <w:p w14:paraId="7049EA2B">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上海师范大学</w:t>
            </w:r>
          </w:p>
        </w:tc>
        <w:tc>
          <w:tcPr>
            <w:tcW w:w="2873" w:type="dxa"/>
            <w:vAlign w:val="center"/>
          </w:tcPr>
          <w:p w14:paraId="00EDDE44">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26289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4984B9D">
            <w:pPr>
              <w:spacing w:line="240" w:lineRule="atLeast"/>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rPr>
              <w:t>朱斌</w:t>
            </w:r>
          </w:p>
        </w:tc>
        <w:tc>
          <w:tcPr>
            <w:tcW w:w="2085" w:type="dxa"/>
            <w:vAlign w:val="center"/>
          </w:tcPr>
          <w:p w14:paraId="1ECD0DBB">
            <w:pPr>
              <w:spacing w:line="240" w:lineRule="atLeast"/>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副教授</w:t>
            </w:r>
          </w:p>
        </w:tc>
        <w:tc>
          <w:tcPr>
            <w:tcW w:w="2782" w:type="dxa"/>
            <w:vAlign w:val="center"/>
          </w:tcPr>
          <w:p w14:paraId="3E8476F0">
            <w:pPr>
              <w:spacing w:line="240" w:lineRule="atLeast"/>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浙江师范大学</w:t>
            </w:r>
          </w:p>
        </w:tc>
        <w:tc>
          <w:tcPr>
            <w:tcW w:w="2873" w:type="dxa"/>
            <w:vAlign w:val="center"/>
          </w:tcPr>
          <w:p w14:paraId="5F2014CF">
            <w:pPr>
              <w:spacing w:line="240" w:lineRule="atLeast"/>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368B0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2DA85AF">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万和荣</w:t>
            </w:r>
          </w:p>
        </w:tc>
        <w:tc>
          <w:tcPr>
            <w:tcW w:w="2085" w:type="dxa"/>
            <w:vAlign w:val="center"/>
          </w:tcPr>
          <w:p w14:paraId="583243D7">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rPr>
              <w:t>副教授</w:t>
            </w:r>
          </w:p>
        </w:tc>
        <w:tc>
          <w:tcPr>
            <w:tcW w:w="2782" w:type="dxa"/>
            <w:vAlign w:val="center"/>
          </w:tcPr>
          <w:p w14:paraId="12A185C4">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浙江师范大学</w:t>
            </w:r>
          </w:p>
        </w:tc>
        <w:tc>
          <w:tcPr>
            <w:tcW w:w="2873" w:type="dxa"/>
            <w:vAlign w:val="center"/>
          </w:tcPr>
          <w:p w14:paraId="0CC8EB95">
            <w:pPr>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5E46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1144A6C">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周敏</w:t>
            </w:r>
          </w:p>
        </w:tc>
        <w:tc>
          <w:tcPr>
            <w:tcW w:w="2085" w:type="dxa"/>
            <w:vAlign w:val="center"/>
          </w:tcPr>
          <w:p w14:paraId="3238B23A">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副教授</w:t>
            </w:r>
          </w:p>
        </w:tc>
        <w:tc>
          <w:tcPr>
            <w:tcW w:w="2782" w:type="dxa"/>
            <w:vAlign w:val="center"/>
          </w:tcPr>
          <w:p w14:paraId="1064B14B">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浙江师范大学</w:t>
            </w:r>
          </w:p>
        </w:tc>
        <w:tc>
          <w:tcPr>
            <w:tcW w:w="2873" w:type="dxa"/>
            <w:vAlign w:val="center"/>
          </w:tcPr>
          <w:p w14:paraId="4920CCA4">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bl>
    <w:p w14:paraId="6FF97CCF">
      <w:pPr>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rPr>
        <w:t>答辩秘书：</w:t>
      </w:r>
      <w:r>
        <w:rPr>
          <w:rFonts w:hint="eastAsia" w:ascii="微软雅黑" w:hAnsi="微软雅黑" w:eastAsia="微软雅黑" w:cs="微软雅黑"/>
          <w:color w:val="auto"/>
          <w:sz w:val="24"/>
          <w:lang w:val="en-US" w:eastAsia="zh-CN"/>
        </w:rPr>
        <w:t>蔡俊</w:t>
      </w:r>
    </w:p>
    <w:p w14:paraId="6F898ECD">
      <w:pPr>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105683D6">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55E8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581F0C2">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696E592B">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95" w:type="dxa"/>
            <w:vAlign w:val="center"/>
          </w:tcPr>
          <w:p w14:paraId="6A96237B">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58" w:type="dxa"/>
            <w:vAlign w:val="center"/>
          </w:tcPr>
          <w:p w14:paraId="4D33CA45">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7D37A472">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158B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8353304">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胡珍煌</w:t>
            </w:r>
          </w:p>
        </w:tc>
        <w:tc>
          <w:tcPr>
            <w:tcW w:w="1095" w:type="dxa"/>
            <w:shd w:val="clear" w:color="auto" w:fill="auto"/>
            <w:vAlign w:val="center"/>
          </w:tcPr>
          <w:p w14:paraId="240FDB7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40017D5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歌剧《半条红军被》中天剩的戏剧变化及演唱诠释</w:t>
            </w:r>
          </w:p>
        </w:tc>
        <w:tc>
          <w:tcPr>
            <w:tcW w:w="1758" w:type="dxa"/>
            <w:vAlign w:val="center"/>
          </w:tcPr>
          <w:p w14:paraId="329044FF">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713BA138">
            <w:pPr>
              <w:jc w:val="center"/>
              <w:rPr>
                <w:rFonts w:ascii="微软雅黑" w:hAnsi="微软雅黑" w:eastAsia="微软雅黑" w:cs="微软雅黑"/>
                <w:sz w:val="24"/>
              </w:rPr>
            </w:pPr>
          </w:p>
        </w:tc>
      </w:tr>
      <w:tr w14:paraId="3F946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335C6DE">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李承航</w:t>
            </w:r>
          </w:p>
        </w:tc>
        <w:tc>
          <w:tcPr>
            <w:tcW w:w="1095" w:type="dxa"/>
            <w:shd w:val="clear" w:color="auto" w:fill="auto"/>
            <w:vAlign w:val="center"/>
          </w:tcPr>
          <w:p w14:paraId="667E687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梅寒</w:t>
            </w:r>
          </w:p>
        </w:tc>
        <w:tc>
          <w:tcPr>
            <w:tcW w:w="5595" w:type="dxa"/>
            <w:shd w:val="clear" w:color="auto" w:fill="auto"/>
            <w:vAlign w:val="center"/>
          </w:tcPr>
          <w:p w14:paraId="47BE1CD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德彪西双钢琴改编曲《牧神午后》“交响化”分析与演奏诠释</w:t>
            </w:r>
          </w:p>
        </w:tc>
        <w:tc>
          <w:tcPr>
            <w:tcW w:w="1758" w:type="dxa"/>
            <w:vAlign w:val="center"/>
          </w:tcPr>
          <w:p w14:paraId="47F6492D">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31B473C9">
            <w:pPr>
              <w:jc w:val="center"/>
              <w:rPr>
                <w:rFonts w:ascii="微软雅黑" w:hAnsi="微软雅黑" w:eastAsia="微软雅黑" w:cs="微软雅黑"/>
                <w:sz w:val="24"/>
              </w:rPr>
            </w:pPr>
          </w:p>
        </w:tc>
      </w:tr>
      <w:tr w14:paraId="1F4E1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59F9D63">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徐铭</w:t>
            </w:r>
          </w:p>
        </w:tc>
        <w:tc>
          <w:tcPr>
            <w:tcW w:w="1095" w:type="dxa"/>
            <w:shd w:val="clear" w:color="auto" w:fill="auto"/>
            <w:vAlign w:val="center"/>
          </w:tcPr>
          <w:p w14:paraId="6A31CB4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2898928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胡廷江改编版《小路》的音乐特征与演唱分析</w:t>
            </w:r>
          </w:p>
        </w:tc>
        <w:tc>
          <w:tcPr>
            <w:tcW w:w="1758" w:type="dxa"/>
            <w:vAlign w:val="center"/>
          </w:tcPr>
          <w:p w14:paraId="24D753EB">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4DE1333F">
            <w:pPr>
              <w:jc w:val="center"/>
              <w:rPr>
                <w:rFonts w:ascii="微软雅黑" w:hAnsi="微软雅黑" w:eastAsia="微软雅黑" w:cs="微软雅黑"/>
                <w:sz w:val="24"/>
              </w:rPr>
            </w:pPr>
          </w:p>
        </w:tc>
      </w:tr>
      <w:tr w14:paraId="21CFF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FAB4A60">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张逸享</w:t>
            </w:r>
          </w:p>
        </w:tc>
        <w:tc>
          <w:tcPr>
            <w:tcW w:w="1095" w:type="dxa"/>
            <w:shd w:val="clear" w:color="auto" w:fill="auto"/>
            <w:vAlign w:val="center"/>
          </w:tcPr>
          <w:p w14:paraId="4D4AFC4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梅寒</w:t>
            </w:r>
          </w:p>
        </w:tc>
        <w:tc>
          <w:tcPr>
            <w:tcW w:w="5595" w:type="dxa"/>
            <w:shd w:val="clear" w:color="auto" w:fill="auto"/>
            <w:vAlign w:val="center"/>
          </w:tcPr>
          <w:p w14:paraId="732439E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贝多芬《E大调钢琴奏鸣曲Op.109》演奏版本可视化研究</w:t>
            </w:r>
          </w:p>
        </w:tc>
        <w:tc>
          <w:tcPr>
            <w:tcW w:w="1758" w:type="dxa"/>
            <w:vAlign w:val="center"/>
          </w:tcPr>
          <w:p w14:paraId="7755FC61">
            <w:pPr>
              <w:jc w:val="center"/>
              <w:rPr>
                <w:rFonts w:ascii="微软雅黑" w:hAnsi="微软雅黑" w:eastAsia="微软雅黑" w:cs="微软雅黑"/>
                <w:sz w:val="24"/>
              </w:rPr>
            </w:pPr>
            <w:r>
              <w:rPr>
                <w:rFonts w:hint="eastAsia" w:ascii="微软雅黑" w:hAnsi="微软雅黑" w:eastAsia="微软雅黑" w:cs="微软雅黑"/>
                <w:sz w:val="24"/>
              </w:rPr>
              <w:t>9:30-10:00</w:t>
            </w:r>
          </w:p>
        </w:tc>
        <w:tc>
          <w:tcPr>
            <w:tcW w:w="807" w:type="dxa"/>
            <w:vAlign w:val="center"/>
          </w:tcPr>
          <w:p w14:paraId="056CC6C6">
            <w:pPr>
              <w:jc w:val="center"/>
              <w:rPr>
                <w:rFonts w:ascii="微软雅黑" w:hAnsi="微软雅黑" w:eastAsia="微软雅黑" w:cs="微软雅黑"/>
                <w:sz w:val="24"/>
              </w:rPr>
            </w:pPr>
          </w:p>
        </w:tc>
      </w:tr>
      <w:tr w14:paraId="4E2D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9C0E452">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付贞</w:t>
            </w:r>
          </w:p>
        </w:tc>
        <w:tc>
          <w:tcPr>
            <w:tcW w:w="1095" w:type="dxa"/>
            <w:shd w:val="clear" w:color="auto" w:fill="auto"/>
            <w:vAlign w:val="center"/>
          </w:tcPr>
          <w:p w14:paraId="4441B10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029BB21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歌剧《八一起义》景芸人物形象塑造与演唱分析</w:t>
            </w:r>
          </w:p>
        </w:tc>
        <w:tc>
          <w:tcPr>
            <w:tcW w:w="1758" w:type="dxa"/>
            <w:vAlign w:val="center"/>
          </w:tcPr>
          <w:p w14:paraId="4A7C0B06">
            <w:pPr>
              <w:jc w:val="center"/>
              <w:rPr>
                <w:rFonts w:ascii="微软雅黑" w:hAnsi="微软雅黑" w:eastAsia="微软雅黑" w:cs="微软雅黑"/>
                <w:sz w:val="24"/>
              </w:rPr>
            </w:pPr>
            <w:r>
              <w:rPr>
                <w:rFonts w:hint="eastAsia" w:ascii="微软雅黑" w:hAnsi="微软雅黑" w:eastAsia="微软雅黑" w:cs="微软雅黑"/>
                <w:sz w:val="24"/>
              </w:rPr>
              <w:t>10:00-10:30</w:t>
            </w:r>
          </w:p>
        </w:tc>
        <w:tc>
          <w:tcPr>
            <w:tcW w:w="807" w:type="dxa"/>
            <w:vAlign w:val="center"/>
          </w:tcPr>
          <w:p w14:paraId="2BE7928D">
            <w:pPr>
              <w:jc w:val="center"/>
              <w:rPr>
                <w:rFonts w:ascii="微软雅黑" w:hAnsi="微软雅黑" w:eastAsia="微软雅黑" w:cs="微软雅黑"/>
                <w:sz w:val="24"/>
              </w:rPr>
            </w:pPr>
          </w:p>
        </w:tc>
      </w:tr>
      <w:tr w14:paraId="049EF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3E981D0">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李沐恩</w:t>
            </w:r>
          </w:p>
        </w:tc>
        <w:tc>
          <w:tcPr>
            <w:tcW w:w="1095" w:type="dxa"/>
            <w:shd w:val="clear" w:color="auto" w:fill="auto"/>
            <w:vAlign w:val="center"/>
          </w:tcPr>
          <w:p w14:paraId="4FD1A1E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朱斌</w:t>
            </w:r>
          </w:p>
        </w:tc>
        <w:tc>
          <w:tcPr>
            <w:tcW w:w="5595" w:type="dxa"/>
            <w:shd w:val="clear" w:color="auto" w:fill="auto"/>
            <w:vAlign w:val="center"/>
          </w:tcPr>
          <w:p w14:paraId="772B091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王义平钢琴作品《恐龙》的创作        特征与演奏诠释</w:t>
            </w:r>
          </w:p>
        </w:tc>
        <w:tc>
          <w:tcPr>
            <w:tcW w:w="1758" w:type="dxa"/>
            <w:vAlign w:val="center"/>
          </w:tcPr>
          <w:p w14:paraId="78249863">
            <w:pPr>
              <w:jc w:val="center"/>
              <w:rPr>
                <w:rFonts w:ascii="微软雅黑" w:hAnsi="微软雅黑" w:eastAsia="微软雅黑" w:cs="微软雅黑"/>
                <w:sz w:val="24"/>
              </w:rPr>
            </w:pPr>
            <w:r>
              <w:rPr>
                <w:rFonts w:hint="eastAsia" w:ascii="微软雅黑" w:hAnsi="微软雅黑" w:eastAsia="微软雅黑" w:cs="微软雅黑"/>
                <w:sz w:val="24"/>
              </w:rPr>
              <w:t>10:30-11:00</w:t>
            </w:r>
          </w:p>
        </w:tc>
        <w:tc>
          <w:tcPr>
            <w:tcW w:w="807" w:type="dxa"/>
            <w:vAlign w:val="center"/>
          </w:tcPr>
          <w:p w14:paraId="022F43EC">
            <w:pPr>
              <w:jc w:val="center"/>
              <w:rPr>
                <w:rFonts w:ascii="微软雅黑" w:hAnsi="微软雅黑" w:eastAsia="微软雅黑" w:cs="微软雅黑"/>
                <w:sz w:val="24"/>
              </w:rPr>
            </w:pPr>
          </w:p>
        </w:tc>
      </w:tr>
      <w:tr w14:paraId="7017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B328065">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段成龙</w:t>
            </w:r>
          </w:p>
        </w:tc>
        <w:tc>
          <w:tcPr>
            <w:tcW w:w="1095" w:type="dxa"/>
            <w:shd w:val="clear" w:color="auto" w:fill="auto"/>
            <w:vAlign w:val="center"/>
          </w:tcPr>
          <w:p w14:paraId="0C1235A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6D1AF55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歌剧《八一起义》贺龙的形象塑造与演唱诠释</w:t>
            </w:r>
          </w:p>
        </w:tc>
        <w:tc>
          <w:tcPr>
            <w:tcW w:w="1758" w:type="dxa"/>
            <w:vAlign w:val="center"/>
          </w:tcPr>
          <w:p w14:paraId="0C99CB57">
            <w:pPr>
              <w:jc w:val="center"/>
              <w:rPr>
                <w:rFonts w:ascii="微软雅黑" w:hAnsi="微软雅黑" w:eastAsia="微软雅黑" w:cs="微软雅黑"/>
                <w:sz w:val="24"/>
              </w:rPr>
            </w:pPr>
            <w:r>
              <w:rPr>
                <w:rFonts w:hint="eastAsia" w:ascii="微软雅黑" w:hAnsi="微软雅黑" w:eastAsia="微软雅黑" w:cs="微软雅黑"/>
                <w:sz w:val="24"/>
              </w:rPr>
              <w:t>11:00-11:30</w:t>
            </w:r>
          </w:p>
        </w:tc>
        <w:tc>
          <w:tcPr>
            <w:tcW w:w="807" w:type="dxa"/>
            <w:vAlign w:val="center"/>
          </w:tcPr>
          <w:p w14:paraId="494DE6BB">
            <w:pPr>
              <w:jc w:val="center"/>
              <w:rPr>
                <w:rFonts w:ascii="微软雅黑" w:hAnsi="微软雅黑" w:eastAsia="微软雅黑" w:cs="微软雅黑"/>
                <w:sz w:val="24"/>
              </w:rPr>
            </w:pPr>
          </w:p>
        </w:tc>
      </w:tr>
      <w:tr w14:paraId="03A9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3289C12B">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叶欣</w:t>
            </w:r>
          </w:p>
        </w:tc>
        <w:tc>
          <w:tcPr>
            <w:tcW w:w="1095" w:type="dxa"/>
            <w:shd w:val="clear" w:color="auto" w:fill="auto"/>
            <w:vAlign w:val="center"/>
          </w:tcPr>
          <w:p w14:paraId="6A43FE1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梅寒</w:t>
            </w:r>
          </w:p>
        </w:tc>
        <w:tc>
          <w:tcPr>
            <w:tcW w:w="5595" w:type="dxa"/>
            <w:shd w:val="clear" w:color="auto" w:fill="auto"/>
            <w:vAlign w:val="center"/>
          </w:tcPr>
          <w:p w14:paraId="7F47E3E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肖邦《F大调第二叙事曲》演奏版本可视化分析</w:t>
            </w:r>
          </w:p>
        </w:tc>
        <w:tc>
          <w:tcPr>
            <w:tcW w:w="1758" w:type="dxa"/>
            <w:vAlign w:val="center"/>
          </w:tcPr>
          <w:p w14:paraId="13E6068B">
            <w:pPr>
              <w:jc w:val="center"/>
              <w:rPr>
                <w:rFonts w:ascii="微软雅黑" w:hAnsi="微软雅黑" w:eastAsia="微软雅黑" w:cs="微软雅黑"/>
                <w:sz w:val="24"/>
              </w:rPr>
            </w:pPr>
            <w:r>
              <w:rPr>
                <w:rFonts w:hint="eastAsia" w:ascii="微软雅黑" w:hAnsi="微软雅黑" w:eastAsia="微软雅黑" w:cs="微软雅黑"/>
                <w:sz w:val="24"/>
              </w:rPr>
              <w:t>11:30-12:00</w:t>
            </w:r>
          </w:p>
        </w:tc>
        <w:tc>
          <w:tcPr>
            <w:tcW w:w="807" w:type="dxa"/>
            <w:vAlign w:val="center"/>
          </w:tcPr>
          <w:p w14:paraId="2ADB4B4D">
            <w:pPr>
              <w:jc w:val="center"/>
              <w:rPr>
                <w:rFonts w:ascii="微软雅黑" w:hAnsi="微软雅黑" w:eastAsia="微软雅黑" w:cs="微软雅黑"/>
                <w:sz w:val="24"/>
              </w:rPr>
            </w:pPr>
          </w:p>
        </w:tc>
      </w:tr>
      <w:tr w14:paraId="0A63D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8838C87">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陈潇晴</w:t>
            </w:r>
          </w:p>
        </w:tc>
        <w:tc>
          <w:tcPr>
            <w:tcW w:w="1095" w:type="dxa"/>
            <w:shd w:val="clear" w:color="auto" w:fill="auto"/>
            <w:vAlign w:val="center"/>
          </w:tcPr>
          <w:p w14:paraId="5214CF1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2E5ABB0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歌剧《同心结》中朴顺姬的戏剧形象及经典唱段分析</w:t>
            </w:r>
          </w:p>
        </w:tc>
        <w:tc>
          <w:tcPr>
            <w:tcW w:w="1758" w:type="dxa"/>
            <w:vAlign w:val="center"/>
          </w:tcPr>
          <w:p w14:paraId="5B6E6934">
            <w:pPr>
              <w:jc w:val="center"/>
              <w:rPr>
                <w:rFonts w:ascii="微软雅黑" w:hAnsi="微软雅黑" w:eastAsia="微软雅黑" w:cs="微软雅黑"/>
                <w:sz w:val="24"/>
              </w:rPr>
            </w:pPr>
            <w:r>
              <w:rPr>
                <w:rFonts w:hint="eastAsia" w:ascii="微软雅黑" w:hAnsi="微软雅黑" w:eastAsia="微软雅黑" w:cs="微软雅黑"/>
                <w:sz w:val="24"/>
              </w:rPr>
              <w:t>12:00-12:30</w:t>
            </w:r>
          </w:p>
        </w:tc>
        <w:tc>
          <w:tcPr>
            <w:tcW w:w="807" w:type="dxa"/>
            <w:vAlign w:val="center"/>
          </w:tcPr>
          <w:p w14:paraId="004B8E4C">
            <w:pPr>
              <w:jc w:val="center"/>
              <w:rPr>
                <w:rFonts w:ascii="微软雅黑" w:hAnsi="微软雅黑" w:eastAsia="微软雅黑" w:cs="微软雅黑"/>
                <w:sz w:val="24"/>
              </w:rPr>
            </w:pPr>
          </w:p>
        </w:tc>
      </w:tr>
      <w:tr w14:paraId="063CB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630B89C2">
            <w:pPr>
              <w:jc w:val="center"/>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休息 12:30-13:00</w:t>
            </w:r>
          </w:p>
        </w:tc>
      </w:tr>
      <w:tr w14:paraId="4D45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30CDA6E">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刘轶媛</w:t>
            </w:r>
          </w:p>
        </w:tc>
        <w:tc>
          <w:tcPr>
            <w:tcW w:w="1095" w:type="dxa"/>
            <w:shd w:val="clear" w:color="auto" w:fill="auto"/>
            <w:vAlign w:val="center"/>
          </w:tcPr>
          <w:p w14:paraId="34CE653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1218A5B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歌剧《麦克白》中麦克白夫人        形象塑造及演唱分析</w:t>
            </w:r>
          </w:p>
        </w:tc>
        <w:tc>
          <w:tcPr>
            <w:tcW w:w="1758" w:type="dxa"/>
            <w:vAlign w:val="center"/>
          </w:tcPr>
          <w:p w14:paraId="50725889">
            <w:pPr>
              <w:jc w:val="center"/>
              <w:rPr>
                <w:rFonts w:ascii="微软雅黑" w:hAnsi="微软雅黑" w:eastAsia="微软雅黑" w:cs="微软雅黑"/>
                <w:sz w:val="24"/>
              </w:rPr>
            </w:pPr>
            <w:r>
              <w:rPr>
                <w:rFonts w:hint="eastAsia" w:ascii="微软雅黑" w:hAnsi="微软雅黑" w:eastAsia="微软雅黑" w:cs="微软雅黑"/>
                <w:sz w:val="24"/>
              </w:rPr>
              <w:t>13:00-13:30</w:t>
            </w:r>
          </w:p>
        </w:tc>
        <w:tc>
          <w:tcPr>
            <w:tcW w:w="807" w:type="dxa"/>
            <w:vAlign w:val="center"/>
          </w:tcPr>
          <w:p w14:paraId="0C45F863">
            <w:pPr>
              <w:jc w:val="center"/>
              <w:rPr>
                <w:rFonts w:ascii="微软雅黑" w:hAnsi="微软雅黑" w:eastAsia="微软雅黑" w:cs="微软雅黑"/>
                <w:sz w:val="24"/>
              </w:rPr>
            </w:pPr>
          </w:p>
        </w:tc>
      </w:tr>
      <w:tr w14:paraId="22C2A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747CAC2">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金芷淇</w:t>
            </w:r>
          </w:p>
        </w:tc>
        <w:tc>
          <w:tcPr>
            <w:tcW w:w="1095" w:type="dxa"/>
            <w:shd w:val="clear" w:color="auto" w:fill="auto"/>
            <w:vAlign w:val="center"/>
          </w:tcPr>
          <w:p w14:paraId="669DBC5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王欣然</w:t>
            </w:r>
          </w:p>
        </w:tc>
        <w:tc>
          <w:tcPr>
            <w:tcW w:w="5595" w:type="dxa"/>
            <w:shd w:val="clear" w:color="auto" w:fill="auto"/>
            <w:vAlign w:val="center"/>
          </w:tcPr>
          <w:p w14:paraId="08D8750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江定仙《钢琴变奏曲》的民族化特征与演奏分析</w:t>
            </w:r>
          </w:p>
        </w:tc>
        <w:tc>
          <w:tcPr>
            <w:tcW w:w="1758" w:type="dxa"/>
            <w:vAlign w:val="center"/>
          </w:tcPr>
          <w:p w14:paraId="1125EA8B">
            <w:pPr>
              <w:jc w:val="center"/>
              <w:rPr>
                <w:rFonts w:ascii="微软雅黑" w:hAnsi="微软雅黑" w:eastAsia="微软雅黑" w:cs="微软雅黑"/>
                <w:sz w:val="24"/>
              </w:rPr>
            </w:pPr>
            <w:r>
              <w:rPr>
                <w:rFonts w:hint="eastAsia" w:ascii="微软雅黑" w:hAnsi="微软雅黑" w:eastAsia="微软雅黑" w:cs="微软雅黑"/>
                <w:sz w:val="24"/>
              </w:rPr>
              <w:t>13:30-14:00</w:t>
            </w:r>
          </w:p>
        </w:tc>
        <w:tc>
          <w:tcPr>
            <w:tcW w:w="807" w:type="dxa"/>
            <w:vAlign w:val="center"/>
          </w:tcPr>
          <w:p w14:paraId="47D8B36D">
            <w:pPr>
              <w:jc w:val="center"/>
              <w:rPr>
                <w:rFonts w:ascii="微软雅黑" w:hAnsi="微软雅黑" w:eastAsia="微软雅黑" w:cs="微软雅黑"/>
                <w:sz w:val="24"/>
              </w:rPr>
            </w:pPr>
          </w:p>
        </w:tc>
      </w:tr>
      <w:tr w14:paraId="3519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C4E10DB">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任嘉莹</w:t>
            </w:r>
          </w:p>
        </w:tc>
        <w:tc>
          <w:tcPr>
            <w:tcW w:w="1095" w:type="dxa"/>
            <w:shd w:val="clear" w:color="auto" w:fill="auto"/>
            <w:vAlign w:val="center"/>
          </w:tcPr>
          <w:p w14:paraId="4C2DFE2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3FCB493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民族歌剧《银杏树下》洪姑的角色塑造及演唱分析</w:t>
            </w:r>
          </w:p>
        </w:tc>
        <w:tc>
          <w:tcPr>
            <w:tcW w:w="1758" w:type="dxa"/>
            <w:vAlign w:val="center"/>
          </w:tcPr>
          <w:p w14:paraId="0F06E117">
            <w:pPr>
              <w:jc w:val="center"/>
              <w:rPr>
                <w:rFonts w:ascii="微软雅黑" w:hAnsi="微软雅黑" w:eastAsia="微软雅黑" w:cs="微软雅黑"/>
                <w:sz w:val="24"/>
              </w:rPr>
            </w:pPr>
            <w:r>
              <w:rPr>
                <w:rFonts w:hint="eastAsia" w:ascii="微软雅黑" w:hAnsi="微软雅黑" w:eastAsia="微软雅黑" w:cs="微软雅黑"/>
                <w:sz w:val="24"/>
              </w:rPr>
              <w:t>14:00-14:30</w:t>
            </w:r>
          </w:p>
        </w:tc>
        <w:tc>
          <w:tcPr>
            <w:tcW w:w="807" w:type="dxa"/>
            <w:vAlign w:val="center"/>
          </w:tcPr>
          <w:p w14:paraId="1E17AACD">
            <w:pPr>
              <w:jc w:val="center"/>
              <w:rPr>
                <w:rFonts w:ascii="微软雅黑" w:hAnsi="微软雅黑" w:eastAsia="微软雅黑" w:cs="微软雅黑"/>
                <w:sz w:val="24"/>
              </w:rPr>
            </w:pPr>
          </w:p>
        </w:tc>
      </w:tr>
      <w:tr w14:paraId="19A8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D6ED2B9">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方学硕</w:t>
            </w:r>
          </w:p>
        </w:tc>
        <w:tc>
          <w:tcPr>
            <w:tcW w:w="1095" w:type="dxa"/>
            <w:shd w:val="clear" w:color="auto" w:fill="auto"/>
            <w:vAlign w:val="center"/>
          </w:tcPr>
          <w:p w14:paraId="4B3A119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梅寒</w:t>
            </w:r>
          </w:p>
        </w:tc>
        <w:tc>
          <w:tcPr>
            <w:tcW w:w="5595" w:type="dxa"/>
            <w:shd w:val="clear" w:color="auto" w:fill="auto"/>
            <w:vAlign w:val="center"/>
          </w:tcPr>
          <w:p w14:paraId="1E71C1A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汪立三钢琴作品《涛声》的意境之美及演奏诠释</w:t>
            </w:r>
          </w:p>
        </w:tc>
        <w:tc>
          <w:tcPr>
            <w:tcW w:w="1758" w:type="dxa"/>
            <w:vAlign w:val="center"/>
          </w:tcPr>
          <w:p w14:paraId="4159D33D">
            <w:pPr>
              <w:jc w:val="center"/>
              <w:rPr>
                <w:rFonts w:ascii="微软雅黑" w:hAnsi="微软雅黑" w:eastAsia="微软雅黑" w:cs="微软雅黑"/>
                <w:sz w:val="24"/>
              </w:rPr>
            </w:pPr>
            <w:r>
              <w:rPr>
                <w:rFonts w:hint="eastAsia" w:ascii="微软雅黑" w:hAnsi="微软雅黑" w:eastAsia="微软雅黑" w:cs="微软雅黑"/>
                <w:sz w:val="24"/>
              </w:rPr>
              <w:t>14:30-15:00</w:t>
            </w:r>
          </w:p>
        </w:tc>
        <w:tc>
          <w:tcPr>
            <w:tcW w:w="807" w:type="dxa"/>
            <w:vAlign w:val="center"/>
          </w:tcPr>
          <w:p w14:paraId="5012B2BF">
            <w:pPr>
              <w:jc w:val="center"/>
              <w:rPr>
                <w:rFonts w:ascii="微软雅黑" w:hAnsi="微软雅黑" w:eastAsia="微软雅黑" w:cs="微软雅黑"/>
                <w:sz w:val="24"/>
              </w:rPr>
            </w:pPr>
          </w:p>
        </w:tc>
      </w:tr>
      <w:tr w14:paraId="0B195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9230B2B">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包雪清</w:t>
            </w:r>
          </w:p>
        </w:tc>
        <w:tc>
          <w:tcPr>
            <w:tcW w:w="1095" w:type="dxa"/>
            <w:shd w:val="clear" w:color="auto" w:fill="auto"/>
            <w:vAlign w:val="center"/>
          </w:tcPr>
          <w:p w14:paraId="3D4B995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214B516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咏叹调《你知道吗，好妈妈》中“爱与恨”的音乐分析与研究</w:t>
            </w:r>
          </w:p>
        </w:tc>
        <w:tc>
          <w:tcPr>
            <w:tcW w:w="1758" w:type="dxa"/>
            <w:vAlign w:val="center"/>
          </w:tcPr>
          <w:p w14:paraId="1C286328">
            <w:pPr>
              <w:jc w:val="center"/>
              <w:rPr>
                <w:rFonts w:ascii="微软雅黑" w:hAnsi="微软雅黑" w:eastAsia="微软雅黑" w:cs="微软雅黑"/>
                <w:sz w:val="24"/>
              </w:rPr>
            </w:pPr>
            <w:r>
              <w:rPr>
                <w:rFonts w:hint="eastAsia" w:ascii="微软雅黑" w:hAnsi="微软雅黑" w:eastAsia="微软雅黑" w:cs="微软雅黑"/>
                <w:sz w:val="24"/>
              </w:rPr>
              <w:t>15:00-15:30</w:t>
            </w:r>
          </w:p>
        </w:tc>
        <w:tc>
          <w:tcPr>
            <w:tcW w:w="807" w:type="dxa"/>
            <w:vAlign w:val="center"/>
          </w:tcPr>
          <w:p w14:paraId="19E294D5">
            <w:pPr>
              <w:jc w:val="center"/>
              <w:rPr>
                <w:rFonts w:ascii="微软雅黑" w:hAnsi="微软雅黑" w:eastAsia="微软雅黑" w:cs="微软雅黑"/>
                <w:sz w:val="24"/>
              </w:rPr>
            </w:pPr>
          </w:p>
        </w:tc>
      </w:tr>
      <w:tr w14:paraId="47D77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F6C4384">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葛亚璇</w:t>
            </w:r>
          </w:p>
        </w:tc>
        <w:tc>
          <w:tcPr>
            <w:tcW w:w="1095" w:type="dxa"/>
            <w:shd w:val="clear" w:color="auto" w:fill="auto"/>
            <w:vAlign w:val="center"/>
          </w:tcPr>
          <w:p w14:paraId="28E5723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519BC7D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歌剧《三把锁》刘梦洁的形象塑造与演唱分析</w:t>
            </w:r>
          </w:p>
        </w:tc>
        <w:tc>
          <w:tcPr>
            <w:tcW w:w="1758" w:type="dxa"/>
            <w:vAlign w:val="center"/>
          </w:tcPr>
          <w:p w14:paraId="5669B046">
            <w:pPr>
              <w:jc w:val="center"/>
              <w:rPr>
                <w:rFonts w:ascii="微软雅黑" w:hAnsi="微软雅黑" w:eastAsia="微软雅黑" w:cs="微软雅黑"/>
                <w:sz w:val="24"/>
              </w:rPr>
            </w:pPr>
            <w:r>
              <w:rPr>
                <w:rFonts w:hint="eastAsia" w:ascii="微软雅黑" w:hAnsi="微软雅黑" w:eastAsia="微软雅黑" w:cs="微软雅黑"/>
                <w:sz w:val="24"/>
              </w:rPr>
              <w:t>15:30-16:00</w:t>
            </w:r>
          </w:p>
        </w:tc>
        <w:tc>
          <w:tcPr>
            <w:tcW w:w="807" w:type="dxa"/>
            <w:vAlign w:val="center"/>
          </w:tcPr>
          <w:p w14:paraId="6B1D01DE">
            <w:pPr>
              <w:jc w:val="center"/>
              <w:rPr>
                <w:rFonts w:ascii="微软雅黑" w:hAnsi="微软雅黑" w:eastAsia="微软雅黑" w:cs="微软雅黑"/>
                <w:sz w:val="24"/>
              </w:rPr>
            </w:pPr>
          </w:p>
        </w:tc>
      </w:tr>
      <w:tr w14:paraId="2BB97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C86FDE5">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魏子雁</w:t>
            </w:r>
          </w:p>
        </w:tc>
        <w:tc>
          <w:tcPr>
            <w:tcW w:w="1095" w:type="dxa"/>
            <w:shd w:val="clear" w:color="auto" w:fill="auto"/>
            <w:vAlign w:val="center"/>
          </w:tcPr>
          <w:p w14:paraId="2E8BDFD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周敏</w:t>
            </w:r>
          </w:p>
        </w:tc>
        <w:tc>
          <w:tcPr>
            <w:tcW w:w="5595" w:type="dxa"/>
            <w:shd w:val="clear" w:color="auto" w:fill="auto"/>
            <w:vAlign w:val="center"/>
          </w:tcPr>
          <w:p w14:paraId="1656032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威尔第歌剧《强盗》阿玛丽亚的形象塑造及演唱分析</w:t>
            </w:r>
          </w:p>
        </w:tc>
        <w:tc>
          <w:tcPr>
            <w:tcW w:w="1758" w:type="dxa"/>
            <w:vAlign w:val="center"/>
          </w:tcPr>
          <w:p w14:paraId="06CBAB82">
            <w:pPr>
              <w:jc w:val="center"/>
              <w:rPr>
                <w:rFonts w:ascii="微软雅黑" w:hAnsi="微软雅黑" w:eastAsia="微软雅黑" w:cs="微软雅黑"/>
                <w:sz w:val="24"/>
              </w:rPr>
            </w:pPr>
            <w:r>
              <w:rPr>
                <w:rFonts w:hint="eastAsia" w:ascii="微软雅黑" w:hAnsi="微软雅黑" w:eastAsia="微软雅黑" w:cs="微软雅黑"/>
                <w:sz w:val="24"/>
              </w:rPr>
              <w:t>16:00-16:30</w:t>
            </w:r>
          </w:p>
        </w:tc>
        <w:tc>
          <w:tcPr>
            <w:tcW w:w="807" w:type="dxa"/>
            <w:vAlign w:val="center"/>
          </w:tcPr>
          <w:p w14:paraId="3C7D7428">
            <w:pPr>
              <w:jc w:val="center"/>
              <w:rPr>
                <w:rFonts w:ascii="微软雅黑" w:hAnsi="微软雅黑" w:eastAsia="微软雅黑" w:cs="微软雅黑"/>
                <w:sz w:val="24"/>
              </w:rPr>
            </w:pPr>
          </w:p>
        </w:tc>
      </w:tr>
      <w:tr w14:paraId="0EDD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2043D49">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章岚</w:t>
            </w:r>
          </w:p>
        </w:tc>
        <w:tc>
          <w:tcPr>
            <w:tcW w:w="1095" w:type="dxa"/>
            <w:shd w:val="clear" w:color="auto" w:fill="auto"/>
            <w:vAlign w:val="center"/>
          </w:tcPr>
          <w:p w14:paraId="44E083C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高蕾</w:t>
            </w:r>
          </w:p>
        </w:tc>
        <w:tc>
          <w:tcPr>
            <w:tcW w:w="5595" w:type="dxa"/>
            <w:shd w:val="clear" w:color="auto" w:fill="auto"/>
            <w:vAlign w:val="center"/>
          </w:tcPr>
          <w:p w14:paraId="7B70A0F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齐尔品五声音阶练习曲的创作特征及演奏探究</w:t>
            </w:r>
          </w:p>
        </w:tc>
        <w:tc>
          <w:tcPr>
            <w:tcW w:w="1758" w:type="dxa"/>
            <w:vAlign w:val="center"/>
          </w:tcPr>
          <w:p w14:paraId="5BAD6892">
            <w:pPr>
              <w:jc w:val="center"/>
              <w:rPr>
                <w:rFonts w:ascii="微软雅黑" w:hAnsi="微软雅黑" w:eastAsia="微软雅黑" w:cs="微软雅黑"/>
                <w:sz w:val="24"/>
              </w:rPr>
            </w:pPr>
            <w:r>
              <w:rPr>
                <w:rFonts w:hint="eastAsia" w:ascii="微软雅黑" w:hAnsi="微软雅黑" w:eastAsia="微软雅黑" w:cs="微软雅黑"/>
                <w:sz w:val="24"/>
              </w:rPr>
              <w:t>16:30-17:00</w:t>
            </w:r>
          </w:p>
        </w:tc>
        <w:tc>
          <w:tcPr>
            <w:tcW w:w="807" w:type="dxa"/>
            <w:vAlign w:val="center"/>
          </w:tcPr>
          <w:p w14:paraId="1880F94F">
            <w:pPr>
              <w:jc w:val="center"/>
              <w:rPr>
                <w:rFonts w:ascii="微软雅黑" w:hAnsi="微软雅黑" w:eastAsia="微软雅黑" w:cs="微软雅黑"/>
                <w:sz w:val="24"/>
              </w:rPr>
            </w:pPr>
          </w:p>
        </w:tc>
      </w:tr>
      <w:tr w14:paraId="72CCA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5FD58E8">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王雪平</w:t>
            </w:r>
          </w:p>
        </w:tc>
        <w:tc>
          <w:tcPr>
            <w:tcW w:w="1095" w:type="dxa"/>
            <w:shd w:val="clear" w:color="auto" w:fill="auto"/>
            <w:vAlign w:val="center"/>
          </w:tcPr>
          <w:p w14:paraId="7B24EBF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0D48FE9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咏叹调《受伤的新娘》中艾琳人物形象及演唱分析</w:t>
            </w:r>
          </w:p>
        </w:tc>
        <w:tc>
          <w:tcPr>
            <w:tcW w:w="1758" w:type="dxa"/>
            <w:vAlign w:val="center"/>
          </w:tcPr>
          <w:p w14:paraId="475A0E40">
            <w:pPr>
              <w:jc w:val="center"/>
              <w:rPr>
                <w:rFonts w:ascii="微软雅黑" w:hAnsi="微软雅黑" w:eastAsia="微软雅黑" w:cs="微软雅黑"/>
                <w:sz w:val="24"/>
              </w:rPr>
            </w:pP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0-17:</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w:t>
            </w:r>
          </w:p>
        </w:tc>
        <w:tc>
          <w:tcPr>
            <w:tcW w:w="807" w:type="dxa"/>
            <w:vAlign w:val="center"/>
          </w:tcPr>
          <w:p w14:paraId="0C2238D3">
            <w:pPr>
              <w:jc w:val="center"/>
              <w:rPr>
                <w:rFonts w:ascii="微软雅黑" w:hAnsi="微软雅黑" w:eastAsia="微软雅黑" w:cs="微软雅黑"/>
                <w:sz w:val="24"/>
              </w:rPr>
            </w:pPr>
          </w:p>
        </w:tc>
      </w:tr>
      <w:tr w14:paraId="75DBF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D477EC4">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吴伊颖</w:t>
            </w:r>
          </w:p>
        </w:tc>
        <w:tc>
          <w:tcPr>
            <w:tcW w:w="1095" w:type="dxa"/>
            <w:shd w:val="clear" w:color="auto" w:fill="auto"/>
            <w:vAlign w:val="center"/>
          </w:tcPr>
          <w:p w14:paraId="645E4B5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万和荣</w:t>
            </w:r>
          </w:p>
        </w:tc>
        <w:tc>
          <w:tcPr>
            <w:tcW w:w="5595" w:type="dxa"/>
            <w:shd w:val="clear" w:color="auto" w:fill="auto"/>
            <w:vAlign w:val="center"/>
          </w:tcPr>
          <w:p w14:paraId="7E4820A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温州民歌《对鸟》演绎中的“音”与”韵“的诠释</w:t>
            </w:r>
          </w:p>
        </w:tc>
        <w:tc>
          <w:tcPr>
            <w:tcW w:w="1758" w:type="dxa"/>
            <w:vAlign w:val="center"/>
          </w:tcPr>
          <w:p w14:paraId="44D6F9C0">
            <w:pPr>
              <w:jc w:val="center"/>
              <w:rPr>
                <w:rFonts w:hint="eastAsia" w:ascii="微软雅黑" w:hAnsi="微软雅黑" w:eastAsia="微软雅黑" w:cs="微软雅黑"/>
                <w:sz w:val="24"/>
              </w:rPr>
            </w:pPr>
            <w:r>
              <w:rPr>
                <w:rFonts w:hint="eastAsia" w:ascii="微软雅黑" w:hAnsi="微软雅黑" w:eastAsia="微软雅黑" w:cs="微软雅黑"/>
                <w:sz w:val="24"/>
                <w:lang w:val="en-US" w:eastAsia="zh-CN"/>
              </w:rPr>
              <w:t>17:30-18:00</w:t>
            </w:r>
          </w:p>
        </w:tc>
        <w:tc>
          <w:tcPr>
            <w:tcW w:w="807" w:type="dxa"/>
            <w:vAlign w:val="center"/>
          </w:tcPr>
          <w:p w14:paraId="1E4E6202">
            <w:pPr>
              <w:jc w:val="center"/>
              <w:rPr>
                <w:rFonts w:ascii="微软雅黑" w:hAnsi="微软雅黑" w:eastAsia="微软雅黑" w:cs="微软雅黑"/>
                <w:sz w:val="24"/>
              </w:rPr>
            </w:pPr>
          </w:p>
        </w:tc>
      </w:tr>
      <w:tr w14:paraId="358B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71D7D0">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王笑雨</w:t>
            </w:r>
          </w:p>
        </w:tc>
        <w:tc>
          <w:tcPr>
            <w:tcW w:w="1095" w:type="dxa"/>
            <w:shd w:val="clear" w:color="auto" w:fill="auto"/>
            <w:vAlign w:val="center"/>
          </w:tcPr>
          <w:p w14:paraId="0643ED1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孟颖</w:t>
            </w:r>
          </w:p>
        </w:tc>
        <w:tc>
          <w:tcPr>
            <w:tcW w:w="5595" w:type="dxa"/>
            <w:shd w:val="clear" w:color="auto" w:fill="auto"/>
            <w:vAlign w:val="center"/>
          </w:tcPr>
          <w:p w14:paraId="4184CDD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黄安伦钢琴作品"中国风格“研究及演奏诠释</w:t>
            </w:r>
          </w:p>
        </w:tc>
        <w:tc>
          <w:tcPr>
            <w:tcW w:w="1758" w:type="dxa"/>
            <w:vAlign w:val="center"/>
          </w:tcPr>
          <w:p w14:paraId="3D3843E9">
            <w:pPr>
              <w:jc w:val="center"/>
              <w:rPr>
                <w:rFonts w:hint="eastAsia" w:ascii="微软雅黑" w:hAnsi="微软雅黑" w:eastAsia="微软雅黑" w:cs="微软雅黑"/>
                <w:sz w:val="24"/>
              </w:rPr>
            </w:pPr>
            <w:r>
              <w:rPr>
                <w:rFonts w:hint="eastAsia" w:ascii="微软雅黑" w:hAnsi="微软雅黑" w:eastAsia="微软雅黑" w:cs="微软雅黑"/>
                <w:sz w:val="24"/>
                <w:lang w:val="en-US" w:eastAsia="zh-CN"/>
              </w:rPr>
              <w:t>18:00-18:30</w:t>
            </w:r>
          </w:p>
        </w:tc>
        <w:tc>
          <w:tcPr>
            <w:tcW w:w="807" w:type="dxa"/>
            <w:vAlign w:val="center"/>
          </w:tcPr>
          <w:p w14:paraId="32C4717F">
            <w:pPr>
              <w:jc w:val="center"/>
              <w:rPr>
                <w:rFonts w:ascii="微软雅黑" w:hAnsi="微软雅黑" w:eastAsia="微软雅黑" w:cs="微软雅黑"/>
                <w:sz w:val="24"/>
              </w:rPr>
            </w:pPr>
          </w:p>
        </w:tc>
      </w:tr>
      <w:tr w14:paraId="5A24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FEE4F86">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周浩宁</w:t>
            </w:r>
          </w:p>
        </w:tc>
        <w:tc>
          <w:tcPr>
            <w:tcW w:w="1095" w:type="dxa"/>
            <w:shd w:val="clear" w:color="auto" w:fill="auto"/>
            <w:vAlign w:val="center"/>
          </w:tcPr>
          <w:p w14:paraId="1443131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595" w:type="dxa"/>
            <w:vAlign w:val="center"/>
          </w:tcPr>
          <w:p w14:paraId="483A2DEF">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卡本德中国古诗词艺术套曲《水彩画》 演唱诠释</w:t>
            </w:r>
          </w:p>
        </w:tc>
        <w:tc>
          <w:tcPr>
            <w:tcW w:w="1758" w:type="dxa"/>
            <w:vAlign w:val="center"/>
          </w:tcPr>
          <w:p w14:paraId="4F06763A">
            <w:pPr>
              <w:jc w:val="center"/>
              <w:rPr>
                <w:rFonts w:hint="eastAsia" w:ascii="微软雅黑" w:hAnsi="微软雅黑" w:eastAsia="微软雅黑" w:cs="微软雅黑"/>
                <w:sz w:val="24"/>
              </w:rPr>
            </w:pPr>
            <w:r>
              <w:rPr>
                <w:rFonts w:hint="eastAsia" w:ascii="微软雅黑" w:hAnsi="微软雅黑" w:eastAsia="微软雅黑" w:cs="微软雅黑"/>
                <w:sz w:val="24"/>
                <w:lang w:val="en-US" w:eastAsia="zh-CN"/>
              </w:rPr>
              <w:t>18:30-19:00</w:t>
            </w:r>
          </w:p>
        </w:tc>
        <w:tc>
          <w:tcPr>
            <w:tcW w:w="807" w:type="dxa"/>
            <w:vAlign w:val="center"/>
          </w:tcPr>
          <w:p w14:paraId="0F7AD048">
            <w:pPr>
              <w:jc w:val="center"/>
              <w:rPr>
                <w:rFonts w:ascii="微软雅黑" w:hAnsi="微软雅黑" w:eastAsia="微软雅黑" w:cs="微软雅黑"/>
                <w:sz w:val="24"/>
              </w:rPr>
            </w:pPr>
          </w:p>
        </w:tc>
      </w:tr>
      <w:tr w14:paraId="2AF3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0C7C5AC1">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565" w:type="dxa"/>
            <w:gridSpan w:val="2"/>
            <w:vAlign w:val="center"/>
          </w:tcPr>
          <w:p w14:paraId="52F9AA22">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19:30</w:t>
            </w:r>
          </w:p>
        </w:tc>
      </w:tr>
    </w:tbl>
    <w:p w14:paraId="247AC75C">
      <w:pPr>
        <w:jc w:val="left"/>
        <w:rPr>
          <w:rFonts w:ascii="华文行楷" w:hAnsi="华文行楷" w:eastAsia="华文行楷" w:cs="华文行楷"/>
          <w:b/>
          <w:bCs/>
          <w:sz w:val="36"/>
          <w:szCs w:val="36"/>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17C98B47">
      <w:pPr>
        <w:spacing w:line="240" w:lineRule="atLeast"/>
        <w:jc w:val="both"/>
        <w:rPr>
          <w:rFonts w:ascii="华文行楷" w:hAnsi="华文行楷" w:eastAsia="华文行楷" w:cs="华文行楷"/>
          <w:b/>
          <w:bCs/>
          <w:sz w:val="36"/>
          <w:szCs w:val="36"/>
        </w:rPr>
      </w:pPr>
    </w:p>
    <w:p w14:paraId="6D75D84D">
      <w:pPr>
        <w:rPr>
          <w:rFonts w:ascii="微软雅黑" w:hAnsi="微软雅黑" w:eastAsia="微软雅黑" w:cs="微软雅黑"/>
          <w:b/>
          <w:bCs/>
          <w:sz w:val="24"/>
        </w:rPr>
      </w:pPr>
    </w:p>
    <w:p w14:paraId="41E9C34D">
      <w:pPr>
        <w:spacing w:line="240" w:lineRule="atLeast"/>
        <w:jc w:val="center"/>
        <w:rPr>
          <w:rFonts w:hint="eastAsia" w:ascii="华文行楷" w:hAnsi="华文行楷" w:eastAsia="华文行楷" w:cs="华文行楷"/>
          <w:b/>
          <w:bCs/>
          <w:sz w:val="36"/>
          <w:szCs w:val="36"/>
        </w:rPr>
      </w:pPr>
    </w:p>
    <w:p w14:paraId="02FEE267">
      <w:pPr>
        <w:spacing w:line="240" w:lineRule="atLeast"/>
        <w:jc w:val="center"/>
        <w:rPr>
          <w:rFonts w:hint="eastAsia" w:ascii="华文行楷" w:hAnsi="华文行楷" w:eastAsia="华文行楷" w:cs="华文行楷"/>
          <w:b/>
          <w:bCs/>
          <w:sz w:val="36"/>
          <w:szCs w:val="36"/>
        </w:rPr>
      </w:pPr>
    </w:p>
    <w:p w14:paraId="44AB1370">
      <w:pPr>
        <w:spacing w:line="240" w:lineRule="atLeast"/>
        <w:jc w:val="center"/>
        <w:rPr>
          <w:rFonts w:hint="eastAsia" w:ascii="华文行楷" w:hAnsi="华文行楷" w:eastAsia="华文行楷" w:cs="华文行楷"/>
          <w:b/>
          <w:bCs/>
          <w:sz w:val="36"/>
          <w:szCs w:val="36"/>
        </w:rPr>
      </w:pPr>
    </w:p>
    <w:p w14:paraId="45555881">
      <w:pPr>
        <w:spacing w:line="240" w:lineRule="atLeast"/>
        <w:jc w:val="center"/>
        <w:rPr>
          <w:rFonts w:hint="default" w:ascii="华文行楷" w:hAnsi="华文行楷" w:eastAsia="华文行楷" w:cs="华文行楷"/>
          <w:b/>
          <w:bCs/>
          <w:sz w:val="36"/>
          <w:szCs w:val="36"/>
          <w:lang w:val="en-US" w:eastAsia="zh-CN"/>
        </w:rPr>
      </w:pPr>
      <w:r>
        <w:rPr>
          <w:rFonts w:hint="eastAsia" w:ascii="华文行楷" w:hAnsi="华文行楷" w:eastAsia="华文行楷" w:cs="华文行楷"/>
          <w:b/>
          <w:bCs/>
          <w:sz w:val="36"/>
          <w:szCs w:val="36"/>
        </w:rPr>
        <w:t>音乐</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rPr>
        <w:t>音乐教育</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lang w:val="en-US" w:eastAsia="zh-CN"/>
        </w:rPr>
        <w:t>学科教学（音乐）一组</w:t>
      </w:r>
    </w:p>
    <w:p w14:paraId="372E589F">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7E407FA3">
      <w:pPr>
        <w:rPr>
          <w:rFonts w:hint="eastAsia" w:ascii="微软雅黑" w:hAnsi="微软雅黑" w:eastAsia="微软雅黑" w:cs="微软雅黑"/>
          <w:sz w:val="24"/>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音乐教育</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学科教学（音乐）</w:t>
      </w:r>
    </w:p>
    <w:p w14:paraId="405D1B83">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lang w:val="en-US" w:eastAsia="zh-CN"/>
        </w:rPr>
        <w:t>2026年5月13日（周三）8:00-</w:t>
      </w:r>
    </w:p>
    <w:p w14:paraId="4D7754F6">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lang w:val="en-US" w:eastAsia="zh-CN"/>
        </w:rPr>
        <w:t>19-502</w:t>
      </w:r>
    </w:p>
    <w:p w14:paraId="39DAE1BC">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E70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333911BC">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6EA5E779">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2B36F319">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49A2DB8D">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5C856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4B206F4">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汪海元</w:t>
            </w:r>
          </w:p>
        </w:tc>
        <w:tc>
          <w:tcPr>
            <w:tcW w:w="2085" w:type="dxa"/>
            <w:vAlign w:val="center"/>
          </w:tcPr>
          <w:p w14:paraId="7FB5884F">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教授</w:t>
            </w:r>
          </w:p>
        </w:tc>
        <w:tc>
          <w:tcPr>
            <w:tcW w:w="2782" w:type="dxa"/>
            <w:vAlign w:val="center"/>
          </w:tcPr>
          <w:p w14:paraId="0C2163D6">
            <w:pPr>
              <w:jc w:val="center"/>
              <w:rPr>
                <w:rFonts w:hint="eastAsia" w:ascii="微软雅黑" w:hAnsi="微软雅黑" w:eastAsia="微软雅黑" w:cs="微软雅黑"/>
                <w:color w:val="auto"/>
                <w:sz w:val="24"/>
                <w:szCs w:val="24"/>
                <w:lang w:eastAsia="zh-CN"/>
              </w:rPr>
            </w:pPr>
            <w:r>
              <w:rPr>
                <w:rFonts w:hint="eastAsia" w:ascii="微软雅黑" w:hAnsi="微软雅黑" w:eastAsia="微软雅黑" w:cs="微软雅黑"/>
                <w:color w:val="auto"/>
                <w:sz w:val="24"/>
                <w:szCs w:val="24"/>
                <w:lang w:val="en-US" w:eastAsia="zh-CN"/>
              </w:rPr>
              <w:t>安徽师范大学</w:t>
            </w:r>
          </w:p>
        </w:tc>
        <w:tc>
          <w:tcPr>
            <w:tcW w:w="2873" w:type="dxa"/>
            <w:vAlign w:val="center"/>
          </w:tcPr>
          <w:p w14:paraId="34368058">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6BA8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7AE8F226">
            <w:pPr>
              <w:jc w:val="center"/>
              <w:rPr>
                <w:rFonts w:hint="default"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lang w:val="en-US" w:eastAsia="zh-CN"/>
              </w:rPr>
              <w:t>卢睿琦</w:t>
            </w:r>
          </w:p>
        </w:tc>
        <w:tc>
          <w:tcPr>
            <w:tcW w:w="2085" w:type="dxa"/>
            <w:shd w:val="clear" w:color="auto" w:fill="auto"/>
            <w:vAlign w:val="center"/>
          </w:tcPr>
          <w:p w14:paraId="250BDAD9">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lang w:val="en-US" w:eastAsia="zh-CN"/>
              </w:rPr>
              <w:t>副</w:t>
            </w:r>
            <w:r>
              <w:rPr>
                <w:rFonts w:hint="eastAsia" w:ascii="微软雅黑" w:hAnsi="微软雅黑" w:eastAsia="微软雅黑" w:cs="微软雅黑"/>
                <w:color w:val="auto"/>
                <w:sz w:val="24"/>
                <w:szCs w:val="24"/>
              </w:rPr>
              <w:t>教授</w:t>
            </w:r>
          </w:p>
        </w:tc>
        <w:tc>
          <w:tcPr>
            <w:tcW w:w="2782" w:type="dxa"/>
            <w:shd w:val="clear" w:color="auto" w:fill="auto"/>
            <w:vAlign w:val="center"/>
          </w:tcPr>
          <w:p w14:paraId="6E7DC8E3">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rPr>
              <w:t>浙江师范大学</w:t>
            </w:r>
          </w:p>
        </w:tc>
        <w:tc>
          <w:tcPr>
            <w:tcW w:w="2873" w:type="dxa"/>
            <w:shd w:val="clear" w:color="auto" w:fill="auto"/>
            <w:vAlign w:val="center"/>
          </w:tcPr>
          <w:p w14:paraId="7245E525">
            <w:pPr>
              <w:jc w:val="center"/>
              <w:rPr>
                <w:rFonts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委员</w:t>
            </w:r>
          </w:p>
        </w:tc>
      </w:tr>
      <w:tr w14:paraId="26A2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462DCB8">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王铮</w:t>
            </w:r>
          </w:p>
        </w:tc>
        <w:tc>
          <w:tcPr>
            <w:tcW w:w="2085" w:type="dxa"/>
            <w:vAlign w:val="center"/>
          </w:tcPr>
          <w:p w14:paraId="74831FA5">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副教授</w:t>
            </w:r>
          </w:p>
        </w:tc>
        <w:tc>
          <w:tcPr>
            <w:tcW w:w="2782" w:type="dxa"/>
            <w:vAlign w:val="center"/>
          </w:tcPr>
          <w:p w14:paraId="158A39DD">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浙江师范大学</w:t>
            </w:r>
          </w:p>
        </w:tc>
        <w:tc>
          <w:tcPr>
            <w:tcW w:w="2873" w:type="dxa"/>
            <w:vAlign w:val="center"/>
          </w:tcPr>
          <w:p w14:paraId="39D31EE5">
            <w:pPr>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15C5FD90">
      <w:pP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b/>
          <w:bCs/>
          <w:color w:val="auto"/>
          <w:sz w:val="24"/>
        </w:rPr>
        <w:t>答辩秘书：</w:t>
      </w:r>
      <w:r>
        <w:rPr>
          <w:rFonts w:hint="eastAsia" w:ascii="微软雅黑" w:hAnsi="微软雅黑" w:eastAsia="微软雅黑" w:cs="微软雅黑"/>
          <w:color w:val="auto"/>
          <w:sz w:val="24"/>
          <w:szCs w:val="24"/>
          <w:lang w:val="en-US" w:eastAsia="zh-CN"/>
        </w:rPr>
        <w:t>杨晓</w:t>
      </w:r>
    </w:p>
    <w:p w14:paraId="567D2C36">
      <w:pPr>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7AAB071B">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942"/>
        <w:gridCol w:w="5595"/>
        <w:gridCol w:w="1758"/>
        <w:gridCol w:w="807"/>
      </w:tblGrid>
      <w:tr w14:paraId="38CA2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56F18AFE">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942" w:type="dxa"/>
            <w:vAlign w:val="center"/>
          </w:tcPr>
          <w:p w14:paraId="4553E440">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95" w:type="dxa"/>
            <w:vAlign w:val="center"/>
          </w:tcPr>
          <w:p w14:paraId="31EEC2E6">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58" w:type="dxa"/>
            <w:vAlign w:val="center"/>
          </w:tcPr>
          <w:p w14:paraId="1D63447D">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7717524B">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4809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47863FB9">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施依诺</w:t>
            </w:r>
          </w:p>
        </w:tc>
        <w:tc>
          <w:tcPr>
            <w:tcW w:w="942" w:type="dxa"/>
            <w:vAlign w:val="center"/>
          </w:tcPr>
          <w:p w14:paraId="2AD9D1ED">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郭克俭</w:t>
            </w:r>
          </w:p>
        </w:tc>
        <w:tc>
          <w:tcPr>
            <w:tcW w:w="5595" w:type="dxa"/>
            <w:shd w:val="clear" w:color="auto" w:fill="auto"/>
            <w:vAlign w:val="center"/>
          </w:tcPr>
          <w:p w14:paraId="3AF02D1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《多觉联动教学法在初中音乐课堂中的实践研究》</w:t>
            </w:r>
          </w:p>
        </w:tc>
        <w:tc>
          <w:tcPr>
            <w:tcW w:w="1758" w:type="dxa"/>
            <w:vAlign w:val="center"/>
          </w:tcPr>
          <w:p w14:paraId="73004E15">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48BDF883">
            <w:pPr>
              <w:jc w:val="center"/>
              <w:rPr>
                <w:rFonts w:ascii="微软雅黑" w:hAnsi="微软雅黑" w:eastAsia="微软雅黑" w:cs="微软雅黑"/>
                <w:sz w:val="24"/>
              </w:rPr>
            </w:pPr>
          </w:p>
        </w:tc>
      </w:tr>
      <w:tr w14:paraId="7967E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282CBC3C">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吕子祥</w:t>
            </w:r>
          </w:p>
        </w:tc>
        <w:tc>
          <w:tcPr>
            <w:tcW w:w="942" w:type="dxa"/>
            <w:shd w:val="clear" w:color="auto" w:fill="auto"/>
            <w:vAlign w:val="center"/>
          </w:tcPr>
          <w:p w14:paraId="4920869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2A03875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以音乐要素为核心的小学创意实践教学策略研究</w:t>
            </w:r>
          </w:p>
        </w:tc>
        <w:tc>
          <w:tcPr>
            <w:tcW w:w="1758" w:type="dxa"/>
            <w:vAlign w:val="center"/>
          </w:tcPr>
          <w:p w14:paraId="273688EF">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2A518959">
            <w:pPr>
              <w:jc w:val="center"/>
              <w:rPr>
                <w:rFonts w:ascii="微软雅黑" w:hAnsi="微软雅黑" w:eastAsia="微软雅黑" w:cs="微软雅黑"/>
                <w:sz w:val="24"/>
              </w:rPr>
            </w:pPr>
          </w:p>
        </w:tc>
      </w:tr>
      <w:tr w14:paraId="5FE9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60F18CA5">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林心怡</w:t>
            </w:r>
          </w:p>
        </w:tc>
        <w:tc>
          <w:tcPr>
            <w:tcW w:w="942" w:type="dxa"/>
            <w:shd w:val="clear" w:color="auto" w:fill="auto"/>
            <w:vAlign w:val="center"/>
          </w:tcPr>
          <w:p w14:paraId="03C9A07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25CAF68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瓯剧在小学音乐课堂教学中的应用  研究——以温州大学城附属学校为例</w:t>
            </w:r>
          </w:p>
        </w:tc>
        <w:tc>
          <w:tcPr>
            <w:tcW w:w="1758" w:type="dxa"/>
            <w:vAlign w:val="center"/>
          </w:tcPr>
          <w:p w14:paraId="6207EA98">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11E5BC7F">
            <w:pPr>
              <w:jc w:val="center"/>
              <w:rPr>
                <w:rFonts w:ascii="微软雅黑" w:hAnsi="微软雅黑" w:eastAsia="微软雅黑" w:cs="微软雅黑"/>
                <w:sz w:val="24"/>
              </w:rPr>
            </w:pPr>
          </w:p>
        </w:tc>
      </w:tr>
      <w:tr w14:paraId="05C23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5F83A875">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陈晨点</w:t>
            </w:r>
          </w:p>
        </w:tc>
        <w:tc>
          <w:tcPr>
            <w:tcW w:w="942" w:type="dxa"/>
            <w:shd w:val="clear" w:color="auto" w:fill="auto"/>
            <w:vAlign w:val="center"/>
          </w:tcPr>
          <w:p w14:paraId="097379D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1736ED7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音乐项目化学习成果的多维评价研究：基于AI数据分析的路径探索</w:t>
            </w:r>
          </w:p>
        </w:tc>
        <w:tc>
          <w:tcPr>
            <w:tcW w:w="1758" w:type="dxa"/>
            <w:vAlign w:val="center"/>
          </w:tcPr>
          <w:p w14:paraId="617BE30C">
            <w:pPr>
              <w:jc w:val="center"/>
              <w:rPr>
                <w:rFonts w:ascii="微软雅黑" w:hAnsi="微软雅黑" w:eastAsia="微软雅黑" w:cs="微软雅黑"/>
                <w:sz w:val="24"/>
              </w:rPr>
            </w:pPr>
            <w:r>
              <w:rPr>
                <w:rFonts w:hint="eastAsia" w:ascii="微软雅黑" w:hAnsi="微软雅黑" w:eastAsia="微软雅黑" w:cs="微软雅黑"/>
                <w:sz w:val="24"/>
              </w:rPr>
              <w:t>9:30-10:00</w:t>
            </w:r>
          </w:p>
        </w:tc>
        <w:tc>
          <w:tcPr>
            <w:tcW w:w="807" w:type="dxa"/>
            <w:vAlign w:val="center"/>
          </w:tcPr>
          <w:p w14:paraId="07B9933D">
            <w:pPr>
              <w:jc w:val="center"/>
              <w:rPr>
                <w:rFonts w:ascii="微软雅黑" w:hAnsi="微软雅黑" w:eastAsia="微软雅黑" w:cs="微软雅黑"/>
                <w:sz w:val="24"/>
              </w:rPr>
            </w:pPr>
          </w:p>
        </w:tc>
      </w:tr>
      <w:tr w14:paraId="7319E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2B0140E9">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黄思雨</w:t>
            </w:r>
          </w:p>
        </w:tc>
        <w:tc>
          <w:tcPr>
            <w:tcW w:w="942" w:type="dxa"/>
            <w:shd w:val="clear" w:color="auto" w:fill="auto"/>
            <w:vAlign w:val="center"/>
          </w:tcPr>
          <w:p w14:paraId="287B825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289180A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绍兴莲花落音乐校本课程建设研究 ——以越城区富盛镇中心小学为例</w:t>
            </w:r>
          </w:p>
        </w:tc>
        <w:tc>
          <w:tcPr>
            <w:tcW w:w="1758" w:type="dxa"/>
            <w:vAlign w:val="center"/>
          </w:tcPr>
          <w:p w14:paraId="65E2C7DB">
            <w:pPr>
              <w:jc w:val="center"/>
              <w:rPr>
                <w:rFonts w:ascii="微软雅黑" w:hAnsi="微软雅黑" w:eastAsia="微软雅黑" w:cs="微软雅黑"/>
                <w:sz w:val="24"/>
              </w:rPr>
            </w:pPr>
            <w:r>
              <w:rPr>
                <w:rFonts w:hint="eastAsia" w:ascii="微软雅黑" w:hAnsi="微软雅黑" w:eastAsia="微软雅黑" w:cs="微软雅黑"/>
                <w:sz w:val="24"/>
              </w:rPr>
              <w:t>10:00-10:30</w:t>
            </w:r>
          </w:p>
        </w:tc>
        <w:tc>
          <w:tcPr>
            <w:tcW w:w="807" w:type="dxa"/>
            <w:vAlign w:val="center"/>
          </w:tcPr>
          <w:p w14:paraId="639A3060">
            <w:pPr>
              <w:jc w:val="center"/>
              <w:rPr>
                <w:rFonts w:ascii="微软雅黑" w:hAnsi="微软雅黑" w:eastAsia="微软雅黑" w:cs="微软雅黑"/>
                <w:sz w:val="24"/>
              </w:rPr>
            </w:pPr>
          </w:p>
        </w:tc>
      </w:tr>
      <w:tr w14:paraId="1CEB4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7CA25CA0">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胡彦</w:t>
            </w:r>
          </w:p>
        </w:tc>
        <w:tc>
          <w:tcPr>
            <w:tcW w:w="942" w:type="dxa"/>
            <w:shd w:val="clear" w:color="auto" w:fill="auto"/>
            <w:vAlign w:val="center"/>
          </w:tcPr>
          <w:p w14:paraId="502532B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08B4DF1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中华优秀传统文化主题单元教学的实践探究——以人音版初中音乐新教材为例</w:t>
            </w:r>
          </w:p>
        </w:tc>
        <w:tc>
          <w:tcPr>
            <w:tcW w:w="1758" w:type="dxa"/>
            <w:vAlign w:val="center"/>
          </w:tcPr>
          <w:p w14:paraId="1C8BDCC1">
            <w:pPr>
              <w:jc w:val="center"/>
              <w:rPr>
                <w:rFonts w:ascii="微软雅黑" w:hAnsi="微软雅黑" w:eastAsia="微软雅黑" w:cs="微软雅黑"/>
                <w:sz w:val="24"/>
              </w:rPr>
            </w:pPr>
            <w:r>
              <w:rPr>
                <w:rFonts w:hint="eastAsia" w:ascii="微软雅黑" w:hAnsi="微软雅黑" w:eastAsia="微软雅黑" w:cs="微软雅黑"/>
                <w:sz w:val="24"/>
              </w:rPr>
              <w:t>10:30-11:00</w:t>
            </w:r>
          </w:p>
        </w:tc>
        <w:tc>
          <w:tcPr>
            <w:tcW w:w="807" w:type="dxa"/>
            <w:vAlign w:val="center"/>
          </w:tcPr>
          <w:p w14:paraId="30E6809F">
            <w:pPr>
              <w:jc w:val="center"/>
              <w:rPr>
                <w:rFonts w:ascii="微软雅黑" w:hAnsi="微软雅黑" w:eastAsia="微软雅黑" w:cs="微软雅黑"/>
                <w:sz w:val="24"/>
              </w:rPr>
            </w:pPr>
          </w:p>
        </w:tc>
      </w:tr>
      <w:tr w14:paraId="7DA4F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41D3EA13">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金栋</w:t>
            </w:r>
          </w:p>
        </w:tc>
        <w:tc>
          <w:tcPr>
            <w:tcW w:w="942" w:type="dxa"/>
            <w:shd w:val="clear" w:color="auto" w:fill="auto"/>
            <w:vAlign w:val="center"/>
          </w:tcPr>
          <w:p w14:paraId="4D1FB68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4AB2A03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基于学科融合的初中音乐欣赏教学设计逻辑研究</w:t>
            </w:r>
          </w:p>
        </w:tc>
        <w:tc>
          <w:tcPr>
            <w:tcW w:w="1758" w:type="dxa"/>
            <w:vAlign w:val="center"/>
          </w:tcPr>
          <w:p w14:paraId="49EE5982">
            <w:pPr>
              <w:jc w:val="center"/>
              <w:rPr>
                <w:rFonts w:ascii="微软雅黑" w:hAnsi="微软雅黑" w:eastAsia="微软雅黑" w:cs="微软雅黑"/>
                <w:sz w:val="24"/>
              </w:rPr>
            </w:pPr>
            <w:r>
              <w:rPr>
                <w:rFonts w:hint="eastAsia" w:ascii="微软雅黑" w:hAnsi="微软雅黑" w:eastAsia="微软雅黑" w:cs="微软雅黑"/>
                <w:sz w:val="24"/>
              </w:rPr>
              <w:t>11:00-11:30</w:t>
            </w:r>
          </w:p>
        </w:tc>
        <w:tc>
          <w:tcPr>
            <w:tcW w:w="807" w:type="dxa"/>
            <w:vAlign w:val="center"/>
          </w:tcPr>
          <w:p w14:paraId="531CDE93">
            <w:pPr>
              <w:jc w:val="center"/>
              <w:rPr>
                <w:rFonts w:ascii="微软雅黑" w:hAnsi="微软雅黑" w:eastAsia="微软雅黑" w:cs="微软雅黑"/>
                <w:sz w:val="24"/>
              </w:rPr>
            </w:pPr>
          </w:p>
        </w:tc>
      </w:tr>
      <w:tr w14:paraId="59779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63" w:type="dxa"/>
            <w:vAlign w:val="center"/>
          </w:tcPr>
          <w:p w14:paraId="3F45A977">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李婉宁</w:t>
            </w:r>
          </w:p>
        </w:tc>
        <w:tc>
          <w:tcPr>
            <w:tcW w:w="942" w:type="dxa"/>
            <w:shd w:val="clear" w:color="auto" w:fill="auto"/>
            <w:vAlign w:val="center"/>
          </w:tcPr>
          <w:p w14:paraId="2E4D488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6A455C6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基于马斯洛需要层次理论的初中歌唱课积极性教学研究</w:t>
            </w:r>
          </w:p>
        </w:tc>
        <w:tc>
          <w:tcPr>
            <w:tcW w:w="1758" w:type="dxa"/>
            <w:vAlign w:val="center"/>
          </w:tcPr>
          <w:p w14:paraId="2B924013">
            <w:pPr>
              <w:jc w:val="center"/>
              <w:rPr>
                <w:rFonts w:ascii="微软雅黑" w:hAnsi="微软雅黑" w:eastAsia="微软雅黑" w:cs="微软雅黑"/>
                <w:sz w:val="24"/>
              </w:rPr>
            </w:pPr>
            <w:r>
              <w:rPr>
                <w:rFonts w:hint="eastAsia" w:ascii="微软雅黑" w:hAnsi="微软雅黑" w:eastAsia="微软雅黑" w:cs="微软雅黑"/>
                <w:sz w:val="24"/>
              </w:rPr>
              <w:t>11:30-12:00</w:t>
            </w:r>
          </w:p>
        </w:tc>
        <w:tc>
          <w:tcPr>
            <w:tcW w:w="807" w:type="dxa"/>
            <w:vAlign w:val="center"/>
          </w:tcPr>
          <w:p w14:paraId="06A23F56">
            <w:pPr>
              <w:jc w:val="center"/>
              <w:rPr>
                <w:rFonts w:ascii="微软雅黑" w:hAnsi="微软雅黑" w:eastAsia="微软雅黑" w:cs="微软雅黑"/>
                <w:sz w:val="24"/>
              </w:rPr>
            </w:pPr>
          </w:p>
        </w:tc>
      </w:tr>
      <w:tr w14:paraId="502C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365" w:type="dxa"/>
            <w:gridSpan w:val="5"/>
            <w:vAlign w:val="center"/>
          </w:tcPr>
          <w:p w14:paraId="45A249DA">
            <w:pPr>
              <w:jc w:val="center"/>
              <w:rPr>
                <w:rFonts w:ascii="微软雅黑" w:hAnsi="微软雅黑" w:eastAsia="微软雅黑" w:cs="微软雅黑"/>
                <w:sz w:val="24"/>
              </w:rPr>
            </w:pPr>
            <w:r>
              <w:rPr>
                <w:rFonts w:hint="eastAsia" w:ascii="微软雅黑" w:hAnsi="微软雅黑" w:eastAsia="微软雅黑" w:cs="微软雅黑"/>
                <w:sz w:val="24"/>
                <w:lang w:val="en-US" w:eastAsia="zh-CN"/>
              </w:rPr>
              <w:t>休息 12:00-13:00</w:t>
            </w:r>
          </w:p>
        </w:tc>
      </w:tr>
      <w:tr w14:paraId="26A1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236E49B9">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朱月敏</w:t>
            </w:r>
          </w:p>
        </w:tc>
        <w:tc>
          <w:tcPr>
            <w:tcW w:w="942" w:type="dxa"/>
            <w:shd w:val="clear" w:color="auto" w:fill="auto"/>
            <w:vAlign w:val="center"/>
          </w:tcPr>
          <w:p w14:paraId="6928201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76BC4C6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生成式人工智能在小学音乐编创中的应用研究</w:t>
            </w:r>
          </w:p>
        </w:tc>
        <w:tc>
          <w:tcPr>
            <w:tcW w:w="1758" w:type="dxa"/>
            <w:shd w:val="clear" w:color="auto" w:fill="auto"/>
            <w:vAlign w:val="center"/>
          </w:tcPr>
          <w:p w14:paraId="2EECA363">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13:00-13:30</w:t>
            </w:r>
          </w:p>
        </w:tc>
        <w:tc>
          <w:tcPr>
            <w:tcW w:w="807" w:type="dxa"/>
            <w:vAlign w:val="center"/>
          </w:tcPr>
          <w:p w14:paraId="6F5FCE8C">
            <w:pPr>
              <w:jc w:val="center"/>
              <w:rPr>
                <w:rFonts w:ascii="微软雅黑" w:hAnsi="微软雅黑" w:eastAsia="微软雅黑" w:cs="微软雅黑"/>
                <w:sz w:val="24"/>
              </w:rPr>
            </w:pPr>
          </w:p>
        </w:tc>
      </w:tr>
      <w:tr w14:paraId="79D09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77E13F9E">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张磊</w:t>
            </w:r>
          </w:p>
        </w:tc>
        <w:tc>
          <w:tcPr>
            <w:tcW w:w="942" w:type="dxa"/>
            <w:shd w:val="clear" w:color="auto" w:fill="auto"/>
            <w:vAlign w:val="center"/>
          </w:tcPr>
          <w:p w14:paraId="5D8F753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22692C9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小学乡土音乐教学实践策略研究——以J县民族小学畲族民歌为例</w:t>
            </w:r>
          </w:p>
        </w:tc>
        <w:tc>
          <w:tcPr>
            <w:tcW w:w="1758" w:type="dxa"/>
            <w:shd w:val="clear" w:color="auto" w:fill="auto"/>
            <w:vAlign w:val="center"/>
          </w:tcPr>
          <w:p w14:paraId="577D7ECF">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13:30-14:00</w:t>
            </w:r>
          </w:p>
        </w:tc>
        <w:tc>
          <w:tcPr>
            <w:tcW w:w="807" w:type="dxa"/>
            <w:vAlign w:val="center"/>
          </w:tcPr>
          <w:p w14:paraId="447A9A37">
            <w:pPr>
              <w:jc w:val="center"/>
              <w:rPr>
                <w:rFonts w:ascii="微软雅黑" w:hAnsi="微软雅黑" w:eastAsia="微软雅黑" w:cs="微软雅黑"/>
                <w:sz w:val="24"/>
              </w:rPr>
            </w:pPr>
          </w:p>
        </w:tc>
      </w:tr>
      <w:tr w14:paraId="6B798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120C954E">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白雪</w:t>
            </w:r>
          </w:p>
        </w:tc>
        <w:tc>
          <w:tcPr>
            <w:tcW w:w="942" w:type="dxa"/>
            <w:shd w:val="clear" w:color="auto" w:fill="auto"/>
            <w:vAlign w:val="center"/>
          </w:tcPr>
          <w:p w14:paraId="71041FA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542D08E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学校乐社的运行机制与作用研究——以同心县丁塘中学花儿社为调查对象</w:t>
            </w:r>
          </w:p>
        </w:tc>
        <w:tc>
          <w:tcPr>
            <w:tcW w:w="1758" w:type="dxa"/>
            <w:shd w:val="clear" w:color="auto" w:fill="auto"/>
            <w:vAlign w:val="center"/>
          </w:tcPr>
          <w:p w14:paraId="2215A8C6">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14:00-14:30</w:t>
            </w:r>
          </w:p>
        </w:tc>
        <w:tc>
          <w:tcPr>
            <w:tcW w:w="807" w:type="dxa"/>
            <w:vAlign w:val="center"/>
          </w:tcPr>
          <w:p w14:paraId="22BFC06A">
            <w:pPr>
              <w:jc w:val="center"/>
              <w:rPr>
                <w:rFonts w:ascii="微软雅黑" w:hAnsi="微软雅黑" w:eastAsia="微软雅黑" w:cs="微软雅黑"/>
                <w:sz w:val="24"/>
              </w:rPr>
            </w:pPr>
          </w:p>
        </w:tc>
      </w:tr>
      <w:tr w14:paraId="1450F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4545083A">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田原</w:t>
            </w:r>
          </w:p>
        </w:tc>
        <w:tc>
          <w:tcPr>
            <w:tcW w:w="942" w:type="dxa"/>
            <w:shd w:val="clear" w:color="auto" w:fill="auto"/>
            <w:vAlign w:val="center"/>
          </w:tcPr>
          <w:p w14:paraId="190AC35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2255D5B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以核心素养培育为目标的初中合唱社团教学研究 ——以奉化锦屏中学为例</w:t>
            </w:r>
          </w:p>
        </w:tc>
        <w:tc>
          <w:tcPr>
            <w:tcW w:w="1758" w:type="dxa"/>
            <w:shd w:val="clear" w:color="auto" w:fill="auto"/>
            <w:vAlign w:val="center"/>
          </w:tcPr>
          <w:p w14:paraId="204481B6">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14:30-15:00</w:t>
            </w:r>
          </w:p>
        </w:tc>
        <w:tc>
          <w:tcPr>
            <w:tcW w:w="807" w:type="dxa"/>
            <w:vAlign w:val="center"/>
          </w:tcPr>
          <w:p w14:paraId="17F78E67">
            <w:pPr>
              <w:jc w:val="center"/>
              <w:rPr>
                <w:rFonts w:ascii="微软雅黑" w:hAnsi="微软雅黑" w:eastAsia="微软雅黑" w:cs="微软雅黑"/>
                <w:sz w:val="24"/>
              </w:rPr>
            </w:pPr>
          </w:p>
        </w:tc>
      </w:tr>
      <w:tr w14:paraId="5E76F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676DEC62">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万瑞祎</w:t>
            </w:r>
          </w:p>
        </w:tc>
        <w:tc>
          <w:tcPr>
            <w:tcW w:w="942" w:type="dxa"/>
            <w:shd w:val="clear" w:color="auto" w:fill="auto"/>
            <w:vAlign w:val="center"/>
          </w:tcPr>
          <w:p w14:paraId="175E61A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595" w:type="dxa"/>
            <w:shd w:val="clear" w:color="auto" w:fill="auto"/>
            <w:vAlign w:val="center"/>
          </w:tcPr>
          <w:p w14:paraId="14ACD27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基于核心素养的初中音乐跨学科主题 教学研究——以安阳市S中学为例</w:t>
            </w:r>
          </w:p>
        </w:tc>
        <w:tc>
          <w:tcPr>
            <w:tcW w:w="1758" w:type="dxa"/>
            <w:shd w:val="clear" w:color="auto" w:fill="auto"/>
            <w:vAlign w:val="center"/>
          </w:tcPr>
          <w:p w14:paraId="32845CA8">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15:00-15:30</w:t>
            </w:r>
          </w:p>
        </w:tc>
        <w:tc>
          <w:tcPr>
            <w:tcW w:w="807" w:type="dxa"/>
            <w:vAlign w:val="center"/>
          </w:tcPr>
          <w:p w14:paraId="15D8B4D9">
            <w:pPr>
              <w:jc w:val="center"/>
              <w:rPr>
                <w:rFonts w:ascii="微软雅黑" w:hAnsi="微软雅黑" w:eastAsia="微软雅黑" w:cs="微软雅黑"/>
                <w:sz w:val="24"/>
              </w:rPr>
            </w:pPr>
          </w:p>
        </w:tc>
      </w:tr>
      <w:tr w14:paraId="07787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63F64E6B">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黄圣倚</w:t>
            </w:r>
          </w:p>
        </w:tc>
        <w:tc>
          <w:tcPr>
            <w:tcW w:w="942" w:type="dxa"/>
            <w:vAlign w:val="center"/>
          </w:tcPr>
          <w:p w14:paraId="765701F8">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61DE416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新课标新教材背景下七年级音乐教学衔接的现状及策略研究——以金华市J中学为例</w:t>
            </w:r>
          </w:p>
        </w:tc>
        <w:tc>
          <w:tcPr>
            <w:tcW w:w="1758" w:type="dxa"/>
            <w:shd w:val="clear" w:color="auto" w:fill="auto"/>
            <w:vAlign w:val="center"/>
          </w:tcPr>
          <w:p w14:paraId="6FB28DDF">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15:30-16:00</w:t>
            </w:r>
          </w:p>
        </w:tc>
        <w:tc>
          <w:tcPr>
            <w:tcW w:w="807" w:type="dxa"/>
            <w:vAlign w:val="center"/>
          </w:tcPr>
          <w:p w14:paraId="3824E607">
            <w:pPr>
              <w:jc w:val="center"/>
              <w:rPr>
                <w:rFonts w:ascii="微软雅黑" w:hAnsi="微软雅黑" w:eastAsia="微软雅黑" w:cs="微软雅黑"/>
                <w:sz w:val="24"/>
              </w:rPr>
            </w:pPr>
          </w:p>
        </w:tc>
      </w:tr>
      <w:tr w14:paraId="29DFD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6E1228DD">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郑琳煜</w:t>
            </w:r>
          </w:p>
        </w:tc>
        <w:tc>
          <w:tcPr>
            <w:tcW w:w="942" w:type="dxa"/>
            <w:shd w:val="clear" w:color="auto" w:fill="auto"/>
            <w:vAlign w:val="center"/>
          </w:tcPr>
          <w:p w14:paraId="3F02917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7B10B49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《基于新课标学业质量标准的初中音乐教学评价测量研究》</w:t>
            </w:r>
          </w:p>
        </w:tc>
        <w:tc>
          <w:tcPr>
            <w:tcW w:w="1758" w:type="dxa"/>
            <w:shd w:val="clear" w:color="auto" w:fill="auto"/>
            <w:vAlign w:val="center"/>
          </w:tcPr>
          <w:p w14:paraId="54B85357">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16:00-16:30</w:t>
            </w:r>
          </w:p>
        </w:tc>
        <w:tc>
          <w:tcPr>
            <w:tcW w:w="807" w:type="dxa"/>
            <w:vAlign w:val="center"/>
          </w:tcPr>
          <w:p w14:paraId="482673AA">
            <w:pPr>
              <w:jc w:val="center"/>
              <w:rPr>
                <w:rFonts w:ascii="微软雅黑" w:hAnsi="微软雅黑" w:eastAsia="微软雅黑" w:cs="微软雅黑"/>
                <w:sz w:val="24"/>
              </w:rPr>
            </w:pPr>
          </w:p>
        </w:tc>
      </w:tr>
      <w:tr w14:paraId="41BA3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3" w:type="dxa"/>
            <w:vAlign w:val="center"/>
          </w:tcPr>
          <w:p w14:paraId="29B20B22">
            <w:pPr>
              <w:keepNext w:val="0"/>
              <w:keepLines w:val="0"/>
              <w:widowControl/>
              <w:suppressLineNumbers w:val="0"/>
              <w:jc w:val="left"/>
              <w:textAlignment w:val="center"/>
              <w:rPr>
                <w:rFonts w:hint="eastAsia" w:ascii="微软雅黑" w:hAnsi="微软雅黑" w:eastAsia="微软雅黑" w:cs="微软雅黑"/>
                <w:sz w:val="24"/>
                <w:szCs w:val="24"/>
                <w:lang w:val="en-US" w:eastAsia="zh-CN"/>
              </w:rPr>
            </w:pPr>
            <w:r>
              <w:rPr>
                <w:rFonts w:hint="eastAsia" w:ascii="宋体" w:hAnsi="宋体" w:eastAsia="宋体" w:cs="宋体"/>
                <w:i w:val="0"/>
                <w:iCs w:val="0"/>
                <w:color w:val="000000"/>
                <w:kern w:val="0"/>
                <w:sz w:val="22"/>
                <w:szCs w:val="22"/>
                <w:u w:val="none"/>
                <w:lang w:val="en-US" w:eastAsia="zh-CN" w:bidi="ar"/>
              </w:rPr>
              <w:t>陈基伟</w:t>
            </w:r>
          </w:p>
        </w:tc>
        <w:tc>
          <w:tcPr>
            <w:tcW w:w="942" w:type="dxa"/>
            <w:shd w:val="clear" w:color="auto" w:fill="auto"/>
            <w:vAlign w:val="center"/>
          </w:tcPr>
          <w:p w14:paraId="63CB284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780FAEA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小学多民族音乐大单元教学实践研究——以金华市外国语实验学校为例</w:t>
            </w:r>
          </w:p>
        </w:tc>
        <w:tc>
          <w:tcPr>
            <w:tcW w:w="1758" w:type="dxa"/>
            <w:vAlign w:val="center"/>
          </w:tcPr>
          <w:p w14:paraId="2BD0E3DB">
            <w:pPr>
              <w:jc w:val="center"/>
              <w:rPr>
                <w:rFonts w:ascii="微软雅黑" w:hAnsi="微软雅黑" w:eastAsia="微软雅黑" w:cs="微软雅黑"/>
                <w:sz w:val="24"/>
              </w:rPr>
            </w:pPr>
            <w:r>
              <w:rPr>
                <w:rFonts w:hint="eastAsia" w:ascii="微软雅黑" w:hAnsi="微软雅黑" w:eastAsia="微软雅黑" w:cs="微软雅黑"/>
                <w:sz w:val="24"/>
              </w:rPr>
              <w:t>16:</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tc>
        <w:tc>
          <w:tcPr>
            <w:tcW w:w="807" w:type="dxa"/>
            <w:vAlign w:val="center"/>
          </w:tcPr>
          <w:p w14:paraId="1A63A3A8">
            <w:pPr>
              <w:jc w:val="center"/>
              <w:rPr>
                <w:rFonts w:ascii="微软雅黑" w:hAnsi="微软雅黑" w:eastAsia="微软雅黑" w:cs="微软雅黑"/>
                <w:sz w:val="24"/>
              </w:rPr>
            </w:pPr>
          </w:p>
        </w:tc>
      </w:tr>
      <w:tr w14:paraId="1D4CD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10A9921C">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565" w:type="dxa"/>
            <w:gridSpan w:val="2"/>
            <w:vAlign w:val="center"/>
          </w:tcPr>
          <w:p w14:paraId="6BFC3D4E">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17:30</w:t>
            </w:r>
          </w:p>
        </w:tc>
      </w:tr>
    </w:tbl>
    <w:p w14:paraId="7C93FED3">
      <w:pPr>
        <w:jc w:val="left"/>
        <w:rPr>
          <w:rFonts w:hint="eastAsia"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53F4681C">
      <w:pPr>
        <w:spacing w:line="240" w:lineRule="atLeast"/>
        <w:jc w:val="center"/>
        <w:rPr>
          <w:rFonts w:hint="default" w:ascii="华文行楷" w:hAnsi="华文行楷" w:eastAsia="华文行楷" w:cs="华文行楷"/>
          <w:b/>
          <w:bCs/>
          <w:sz w:val="36"/>
          <w:szCs w:val="36"/>
          <w:lang w:val="en-US" w:eastAsia="zh-CN"/>
        </w:rPr>
      </w:pPr>
      <w:r>
        <w:rPr>
          <w:rFonts w:hint="eastAsia" w:ascii="华文行楷" w:hAnsi="华文行楷" w:eastAsia="华文行楷" w:cs="华文行楷"/>
          <w:b/>
          <w:bCs/>
          <w:sz w:val="36"/>
          <w:szCs w:val="36"/>
        </w:rPr>
        <w:t>音乐</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rPr>
        <w:t>音乐教育</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lang w:val="en-US" w:eastAsia="zh-CN"/>
        </w:rPr>
        <w:t>学科教学（音乐）二组</w:t>
      </w:r>
    </w:p>
    <w:p w14:paraId="361A4D74">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1F6C4D9B">
      <w:pPr>
        <w:rPr>
          <w:rFonts w:ascii="微软雅黑" w:hAnsi="微软雅黑" w:eastAsia="微软雅黑" w:cs="微软雅黑"/>
          <w:b/>
          <w:bCs/>
          <w:sz w:val="24"/>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音乐教育</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学科教学（音乐）</w:t>
      </w:r>
    </w:p>
    <w:p w14:paraId="4643633B">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三</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5AB94FA2">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lang w:val="en-US" w:eastAsia="zh-CN"/>
        </w:rPr>
        <w:t>19-506</w:t>
      </w:r>
    </w:p>
    <w:p w14:paraId="5715CBC4">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2862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1454000">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1711EDA2">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2FA12953">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4133C6DE">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7AEC2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85690BC">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李雪梅</w:t>
            </w:r>
          </w:p>
        </w:tc>
        <w:tc>
          <w:tcPr>
            <w:tcW w:w="2085" w:type="dxa"/>
            <w:vAlign w:val="center"/>
          </w:tcPr>
          <w:p w14:paraId="54AFA360">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教授</w:t>
            </w:r>
          </w:p>
        </w:tc>
        <w:tc>
          <w:tcPr>
            <w:tcW w:w="2782" w:type="dxa"/>
            <w:vAlign w:val="center"/>
          </w:tcPr>
          <w:p w14:paraId="7CE39162">
            <w:pPr>
              <w:jc w:val="center"/>
              <w:rPr>
                <w:rFonts w:hint="default" w:ascii="微软雅黑" w:hAnsi="微软雅黑" w:eastAsia="微软雅黑" w:cs="微软雅黑"/>
                <w:color w:val="auto"/>
                <w:sz w:val="24"/>
                <w:szCs w:val="24"/>
                <w:lang w:val="en-US"/>
              </w:rPr>
            </w:pPr>
            <w:r>
              <w:rPr>
                <w:rFonts w:hint="eastAsia" w:ascii="微软雅黑" w:hAnsi="微软雅黑" w:eastAsia="微软雅黑" w:cs="微软雅黑"/>
                <w:color w:val="auto"/>
                <w:sz w:val="24"/>
                <w:szCs w:val="24"/>
                <w:lang w:val="en-US" w:eastAsia="zh-CN"/>
              </w:rPr>
              <w:t>上海音乐学院</w:t>
            </w:r>
          </w:p>
        </w:tc>
        <w:tc>
          <w:tcPr>
            <w:tcW w:w="2873" w:type="dxa"/>
            <w:vAlign w:val="center"/>
          </w:tcPr>
          <w:p w14:paraId="28C6E792">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0D57E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26430A6">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陈孝余</w:t>
            </w:r>
          </w:p>
        </w:tc>
        <w:tc>
          <w:tcPr>
            <w:tcW w:w="2085" w:type="dxa"/>
            <w:shd w:val="clear" w:color="auto" w:fill="auto"/>
            <w:vAlign w:val="center"/>
          </w:tcPr>
          <w:p w14:paraId="50AC7145">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rPr>
              <w:t>教授</w:t>
            </w:r>
          </w:p>
        </w:tc>
        <w:tc>
          <w:tcPr>
            <w:tcW w:w="2782" w:type="dxa"/>
            <w:shd w:val="clear" w:color="auto" w:fill="auto"/>
            <w:vAlign w:val="center"/>
          </w:tcPr>
          <w:p w14:paraId="6E452F7C">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rPr>
              <w:t>浙江师范大学</w:t>
            </w:r>
          </w:p>
        </w:tc>
        <w:tc>
          <w:tcPr>
            <w:tcW w:w="2873" w:type="dxa"/>
            <w:vAlign w:val="center"/>
          </w:tcPr>
          <w:p w14:paraId="21A55FDC">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28A99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8AF01F7">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范琪雯</w:t>
            </w:r>
          </w:p>
        </w:tc>
        <w:tc>
          <w:tcPr>
            <w:tcW w:w="2085" w:type="dxa"/>
            <w:vAlign w:val="center"/>
          </w:tcPr>
          <w:p w14:paraId="7BA11A99">
            <w:pPr>
              <w:jc w:val="cente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副教授</w:t>
            </w:r>
          </w:p>
        </w:tc>
        <w:tc>
          <w:tcPr>
            <w:tcW w:w="2782" w:type="dxa"/>
            <w:vAlign w:val="center"/>
          </w:tcPr>
          <w:p w14:paraId="72DBBD3B">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金华二中</w:t>
            </w:r>
          </w:p>
        </w:tc>
        <w:tc>
          <w:tcPr>
            <w:tcW w:w="2873" w:type="dxa"/>
            <w:vAlign w:val="center"/>
          </w:tcPr>
          <w:p w14:paraId="7D7F9430">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bl>
    <w:p w14:paraId="445D6F65">
      <w:pPr>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b/>
          <w:bCs/>
          <w:color w:val="auto"/>
          <w:sz w:val="24"/>
        </w:rPr>
        <w:t>答辩秘书：</w:t>
      </w:r>
      <w:r>
        <w:rPr>
          <w:rFonts w:hint="eastAsia" w:ascii="微软雅黑" w:hAnsi="微软雅黑" w:eastAsia="微软雅黑" w:cs="微软雅黑"/>
          <w:color w:val="auto"/>
          <w:sz w:val="24"/>
          <w:lang w:val="en-US" w:eastAsia="zh-CN"/>
        </w:rPr>
        <w:t>张晨阳</w:t>
      </w:r>
    </w:p>
    <w:p w14:paraId="6F2B5C07">
      <w:pPr>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0BDCBB97">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7F8B1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F853375">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1E87DF87">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95" w:type="dxa"/>
            <w:vAlign w:val="center"/>
          </w:tcPr>
          <w:p w14:paraId="2355FCEC">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58" w:type="dxa"/>
            <w:vAlign w:val="center"/>
          </w:tcPr>
          <w:p w14:paraId="25372CD3">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27411D82">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2A983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1A932F9">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邵璐</w:t>
            </w:r>
          </w:p>
        </w:tc>
        <w:tc>
          <w:tcPr>
            <w:tcW w:w="1095" w:type="dxa"/>
            <w:shd w:val="clear" w:color="auto" w:fill="auto"/>
            <w:vAlign w:val="center"/>
          </w:tcPr>
          <w:p w14:paraId="7702C75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2EB19BA4">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初中音乐欣赏课生成性教学评价研究与实践</w:t>
            </w:r>
          </w:p>
        </w:tc>
        <w:tc>
          <w:tcPr>
            <w:tcW w:w="1758" w:type="dxa"/>
            <w:vAlign w:val="center"/>
          </w:tcPr>
          <w:p w14:paraId="62F4DB4C">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754492B6">
            <w:pPr>
              <w:jc w:val="center"/>
              <w:rPr>
                <w:rFonts w:ascii="微软雅黑" w:hAnsi="微软雅黑" w:eastAsia="微软雅黑" w:cs="微软雅黑"/>
                <w:sz w:val="24"/>
              </w:rPr>
            </w:pPr>
          </w:p>
        </w:tc>
      </w:tr>
      <w:tr w14:paraId="780AF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D3C5940">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姚歌歌</w:t>
            </w:r>
          </w:p>
        </w:tc>
        <w:tc>
          <w:tcPr>
            <w:tcW w:w="1095" w:type="dxa"/>
            <w:shd w:val="clear" w:color="auto" w:fill="auto"/>
            <w:vAlign w:val="center"/>
          </w:tcPr>
          <w:p w14:paraId="609A757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595" w:type="dxa"/>
            <w:shd w:val="clear" w:color="auto" w:fill="auto"/>
            <w:vAlign w:val="center"/>
          </w:tcPr>
          <w:p w14:paraId="77AE27B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基于批判性思维培养的初中音乐欣赏研究</w:t>
            </w:r>
          </w:p>
        </w:tc>
        <w:tc>
          <w:tcPr>
            <w:tcW w:w="1758" w:type="dxa"/>
            <w:vAlign w:val="center"/>
          </w:tcPr>
          <w:p w14:paraId="7E1B8549">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23421480">
            <w:pPr>
              <w:jc w:val="center"/>
              <w:rPr>
                <w:rFonts w:ascii="微软雅黑" w:hAnsi="微软雅黑" w:eastAsia="微软雅黑" w:cs="微软雅黑"/>
                <w:sz w:val="24"/>
              </w:rPr>
            </w:pPr>
          </w:p>
        </w:tc>
      </w:tr>
      <w:tr w14:paraId="3E08A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C64714E">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董叶欣然</w:t>
            </w:r>
          </w:p>
        </w:tc>
        <w:tc>
          <w:tcPr>
            <w:tcW w:w="1095" w:type="dxa"/>
            <w:shd w:val="clear" w:color="auto" w:fill="auto"/>
            <w:vAlign w:val="center"/>
          </w:tcPr>
          <w:p w14:paraId="71D54FB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70310A5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七年级歌唱课中提升创造性思维水平的教学策略研究——以A市Z初中为例</w:t>
            </w:r>
          </w:p>
        </w:tc>
        <w:tc>
          <w:tcPr>
            <w:tcW w:w="1758" w:type="dxa"/>
            <w:vAlign w:val="center"/>
          </w:tcPr>
          <w:p w14:paraId="08343737">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64D52959">
            <w:pPr>
              <w:jc w:val="center"/>
              <w:rPr>
                <w:rFonts w:ascii="微软雅黑" w:hAnsi="微软雅黑" w:eastAsia="微软雅黑" w:cs="微软雅黑"/>
                <w:sz w:val="24"/>
              </w:rPr>
            </w:pPr>
          </w:p>
        </w:tc>
      </w:tr>
      <w:tr w14:paraId="68FB8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8F2A13A">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曹颖</w:t>
            </w:r>
          </w:p>
        </w:tc>
        <w:tc>
          <w:tcPr>
            <w:tcW w:w="1095" w:type="dxa"/>
            <w:shd w:val="clear" w:color="auto" w:fill="auto"/>
            <w:vAlign w:val="center"/>
          </w:tcPr>
          <w:p w14:paraId="1B2E3DC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2910658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初中音乐跨学科主题教学框架与应用研究</w:t>
            </w:r>
          </w:p>
        </w:tc>
        <w:tc>
          <w:tcPr>
            <w:tcW w:w="1758" w:type="dxa"/>
            <w:vAlign w:val="center"/>
          </w:tcPr>
          <w:p w14:paraId="0F35F280">
            <w:pPr>
              <w:jc w:val="center"/>
              <w:rPr>
                <w:rFonts w:ascii="微软雅黑" w:hAnsi="微软雅黑" w:eastAsia="微软雅黑" w:cs="微软雅黑"/>
                <w:sz w:val="24"/>
              </w:rPr>
            </w:pPr>
            <w:r>
              <w:rPr>
                <w:rFonts w:hint="eastAsia" w:ascii="微软雅黑" w:hAnsi="微软雅黑" w:eastAsia="微软雅黑" w:cs="微软雅黑"/>
                <w:sz w:val="24"/>
              </w:rPr>
              <w:t>9:30-10:00</w:t>
            </w:r>
          </w:p>
        </w:tc>
        <w:tc>
          <w:tcPr>
            <w:tcW w:w="807" w:type="dxa"/>
            <w:vAlign w:val="center"/>
          </w:tcPr>
          <w:p w14:paraId="44954BD9">
            <w:pPr>
              <w:jc w:val="center"/>
              <w:rPr>
                <w:rFonts w:ascii="微软雅黑" w:hAnsi="微软雅黑" w:eastAsia="微软雅黑" w:cs="微软雅黑"/>
                <w:sz w:val="24"/>
              </w:rPr>
            </w:pPr>
          </w:p>
        </w:tc>
      </w:tr>
      <w:tr w14:paraId="78BE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0286C6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郭含笑</w:t>
            </w:r>
          </w:p>
        </w:tc>
        <w:tc>
          <w:tcPr>
            <w:tcW w:w="1095" w:type="dxa"/>
            <w:shd w:val="clear" w:color="auto" w:fill="auto"/>
            <w:vAlign w:val="center"/>
          </w:tcPr>
          <w:p w14:paraId="40B0677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34C8F3F6">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小型歌舞剧表演元素融入初中音乐教学的应用研究</w:t>
            </w:r>
          </w:p>
        </w:tc>
        <w:tc>
          <w:tcPr>
            <w:tcW w:w="1758" w:type="dxa"/>
            <w:vAlign w:val="center"/>
          </w:tcPr>
          <w:p w14:paraId="42F60A9C">
            <w:pPr>
              <w:jc w:val="center"/>
              <w:rPr>
                <w:rFonts w:ascii="微软雅黑" w:hAnsi="微软雅黑" w:eastAsia="微软雅黑" w:cs="微软雅黑"/>
                <w:sz w:val="24"/>
              </w:rPr>
            </w:pPr>
            <w:r>
              <w:rPr>
                <w:rFonts w:hint="eastAsia" w:ascii="微软雅黑" w:hAnsi="微软雅黑" w:eastAsia="微软雅黑" w:cs="微软雅黑"/>
                <w:sz w:val="24"/>
              </w:rPr>
              <w:t>10:00-10:30</w:t>
            </w:r>
          </w:p>
        </w:tc>
        <w:tc>
          <w:tcPr>
            <w:tcW w:w="807" w:type="dxa"/>
            <w:vAlign w:val="center"/>
          </w:tcPr>
          <w:p w14:paraId="174FD745">
            <w:pPr>
              <w:jc w:val="center"/>
              <w:rPr>
                <w:rFonts w:ascii="微软雅黑" w:hAnsi="微软雅黑" w:eastAsia="微软雅黑" w:cs="微软雅黑"/>
                <w:sz w:val="24"/>
              </w:rPr>
            </w:pPr>
          </w:p>
        </w:tc>
      </w:tr>
      <w:tr w14:paraId="23D9F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BA7F290">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陈乙丁</w:t>
            </w:r>
          </w:p>
        </w:tc>
        <w:tc>
          <w:tcPr>
            <w:tcW w:w="1095" w:type="dxa"/>
            <w:shd w:val="clear" w:color="auto" w:fill="auto"/>
            <w:vAlign w:val="center"/>
          </w:tcPr>
          <w:p w14:paraId="77F394A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50DC50A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初中音乐课堂导入策略及实践研究——以X中学为例</w:t>
            </w:r>
          </w:p>
        </w:tc>
        <w:tc>
          <w:tcPr>
            <w:tcW w:w="1758" w:type="dxa"/>
            <w:vAlign w:val="center"/>
          </w:tcPr>
          <w:p w14:paraId="610032E0">
            <w:pPr>
              <w:jc w:val="center"/>
              <w:rPr>
                <w:rFonts w:ascii="微软雅黑" w:hAnsi="微软雅黑" w:eastAsia="微软雅黑" w:cs="微软雅黑"/>
                <w:sz w:val="24"/>
              </w:rPr>
            </w:pPr>
            <w:r>
              <w:rPr>
                <w:rFonts w:hint="eastAsia" w:ascii="微软雅黑" w:hAnsi="微软雅黑" w:eastAsia="微软雅黑" w:cs="微软雅黑"/>
                <w:sz w:val="24"/>
              </w:rPr>
              <w:t>10:30-11:00</w:t>
            </w:r>
          </w:p>
        </w:tc>
        <w:tc>
          <w:tcPr>
            <w:tcW w:w="807" w:type="dxa"/>
            <w:vAlign w:val="center"/>
          </w:tcPr>
          <w:p w14:paraId="07C5771C">
            <w:pPr>
              <w:jc w:val="center"/>
              <w:rPr>
                <w:rFonts w:ascii="微软雅黑" w:hAnsi="微软雅黑" w:eastAsia="微软雅黑" w:cs="微软雅黑"/>
                <w:sz w:val="24"/>
              </w:rPr>
            </w:pPr>
          </w:p>
        </w:tc>
      </w:tr>
      <w:tr w14:paraId="71417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06CDBCA">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李丹宁</w:t>
            </w:r>
          </w:p>
        </w:tc>
        <w:tc>
          <w:tcPr>
            <w:tcW w:w="1095" w:type="dxa"/>
            <w:shd w:val="clear" w:color="auto" w:fill="auto"/>
            <w:vAlign w:val="center"/>
          </w:tcPr>
          <w:p w14:paraId="6918BE2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556180C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核心素养导向下人音版初中音乐 新教材“实践与创造”栏目教学 现状与对策研究</w:t>
            </w:r>
          </w:p>
        </w:tc>
        <w:tc>
          <w:tcPr>
            <w:tcW w:w="1758" w:type="dxa"/>
            <w:vAlign w:val="center"/>
          </w:tcPr>
          <w:p w14:paraId="2CE8B153">
            <w:pPr>
              <w:jc w:val="center"/>
              <w:rPr>
                <w:rFonts w:ascii="微软雅黑" w:hAnsi="微软雅黑" w:eastAsia="微软雅黑" w:cs="微软雅黑"/>
                <w:sz w:val="24"/>
              </w:rPr>
            </w:pPr>
            <w:r>
              <w:rPr>
                <w:rFonts w:hint="eastAsia" w:ascii="微软雅黑" w:hAnsi="微软雅黑" w:eastAsia="微软雅黑" w:cs="微软雅黑"/>
                <w:sz w:val="24"/>
              </w:rPr>
              <w:t>11:00-11:30</w:t>
            </w:r>
          </w:p>
        </w:tc>
        <w:tc>
          <w:tcPr>
            <w:tcW w:w="807" w:type="dxa"/>
            <w:vAlign w:val="center"/>
          </w:tcPr>
          <w:p w14:paraId="11190C69">
            <w:pPr>
              <w:jc w:val="center"/>
              <w:rPr>
                <w:rFonts w:ascii="微软雅黑" w:hAnsi="微软雅黑" w:eastAsia="微软雅黑" w:cs="微软雅黑"/>
                <w:sz w:val="24"/>
              </w:rPr>
            </w:pPr>
          </w:p>
        </w:tc>
      </w:tr>
      <w:tr w14:paraId="66964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0A53BC0E">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刘丽如</w:t>
            </w:r>
          </w:p>
        </w:tc>
        <w:tc>
          <w:tcPr>
            <w:tcW w:w="1095" w:type="dxa"/>
            <w:shd w:val="clear" w:color="auto" w:fill="auto"/>
            <w:vAlign w:val="center"/>
          </w:tcPr>
          <w:p w14:paraId="11BDBB4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595" w:type="dxa"/>
            <w:shd w:val="clear" w:color="auto" w:fill="auto"/>
            <w:vAlign w:val="center"/>
          </w:tcPr>
          <w:p w14:paraId="6AA25B5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基于音乐教育促进乡镇留守学生健康发展的实证研究——以河南省范县“黄河滩区”乡镇中学为例</w:t>
            </w:r>
          </w:p>
        </w:tc>
        <w:tc>
          <w:tcPr>
            <w:tcW w:w="1758" w:type="dxa"/>
            <w:vAlign w:val="center"/>
          </w:tcPr>
          <w:p w14:paraId="0FB6E923">
            <w:pPr>
              <w:jc w:val="center"/>
              <w:rPr>
                <w:rFonts w:ascii="微软雅黑" w:hAnsi="微软雅黑" w:eastAsia="微软雅黑" w:cs="微软雅黑"/>
                <w:sz w:val="24"/>
              </w:rPr>
            </w:pPr>
            <w:r>
              <w:rPr>
                <w:rFonts w:hint="eastAsia" w:ascii="微软雅黑" w:hAnsi="微软雅黑" w:eastAsia="微软雅黑" w:cs="微软雅黑"/>
                <w:sz w:val="24"/>
              </w:rPr>
              <w:t>11:30-12:00</w:t>
            </w:r>
          </w:p>
        </w:tc>
        <w:tc>
          <w:tcPr>
            <w:tcW w:w="807" w:type="dxa"/>
            <w:vAlign w:val="center"/>
          </w:tcPr>
          <w:p w14:paraId="146A13C9">
            <w:pPr>
              <w:jc w:val="center"/>
              <w:rPr>
                <w:rFonts w:ascii="微软雅黑" w:hAnsi="微软雅黑" w:eastAsia="微软雅黑" w:cs="微软雅黑"/>
                <w:sz w:val="24"/>
              </w:rPr>
            </w:pPr>
          </w:p>
        </w:tc>
      </w:tr>
      <w:tr w14:paraId="4DDBD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365" w:type="dxa"/>
            <w:gridSpan w:val="5"/>
            <w:vAlign w:val="center"/>
          </w:tcPr>
          <w:p w14:paraId="114FD6A1">
            <w:pPr>
              <w:jc w:val="center"/>
              <w:rPr>
                <w:rFonts w:ascii="微软雅黑" w:hAnsi="微软雅黑" w:eastAsia="微软雅黑" w:cs="微软雅黑"/>
                <w:sz w:val="24"/>
              </w:rPr>
            </w:pPr>
            <w:r>
              <w:rPr>
                <w:rFonts w:hint="eastAsia" w:ascii="微软雅黑" w:hAnsi="微软雅黑" w:eastAsia="微软雅黑" w:cs="微软雅黑"/>
                <w:color w:val="auto"/>
                <w:sz w:val="24"/>
                <w:lang w:val="en-US" w:eastAsia="zh-CN"/>
              </w:rPr>
              <w:t>休息 12:00-13:00</w:t>
            </w:r>
          </w:p>
        </w:tc>
      </w:tr>
      <w:tr w14:paraId="6C787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4AC11D0">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栾瑞娜</w:t>
            </w:r>
          </w:p>
        </w:tc>
        <w:tc>
          <w:tcPr>
            <w:tcW w:w="1095" w:type="dxa"/>
            <w:vAlign w:val="center"/>
          </w:tcPr>
          <w:p w14:paraId="5C51506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79A98EE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高中音乐鉴赏课课程思政教学情境研究</w:t>
            </w:r>
          </w:p>
        </w:tc>
        <w:tc>
          <w:tcPr>
            <w:tcW w:w="1758" w:type="dxa"/>
            <w:shd w:val="clear" w:color="auto" w:fill="auto"/>
            <w:vAlign w:val="center"/>
          </w:tcPr>
          <w:p w14:paraId="01A9D8B5">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13:00-13:30</w:t>
            </w:r>
          </w:p>
        </w:tc>
        <w:tc>
          <w:tcPr>
            <w:tcW w:w="807" w:type="dxa"/>
            <w:vAlign w:val="center"/>
          </w:tcPr>
          <w:p w14:paraId="3F9BC5E7">
            <w:pPr>
              <w:jc w:val="center"/>
              <w:rPr>
                <w:rFonts w:ascii="微软雅黑" w:hAnsi="微软雅黑" w:eastAsia="微软雅黑" w:cs="微软雅黑"/>
                <w:sz w:val="24"/>
              </w:rPr>
            </w:pPr>
          </w:p>
        </w:tc>
      </w:tr>
      <w:tr w14:paraId="029D9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E6F1BB9">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丁亚翠</w:t>
            </w:r>
          </w:p>
        </w:tc>
        <w:tc>
          <w:tcPr>
            <w:tcW w:w="1095" w:type="dxa"/>
            <w:shd w:val="clear" w:color="auto" w:fill="auto"/>
            <w:vAlign w:val="center"/>
          </w:tcPr>
          <w:p w14:paraId="58EC942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3129053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新文科背景下初中音乐学科融合教学研究</w:t>
            </w:r>
          </w:p>
        </w:tc>
        <w:tc>
          <w:tcPr>
            <w:tcW w:w="1758" w:type="dxa"/>
            <w:shd w:val="clear" w:color="auto" w:fill="auto"/>
            <w:vAlign w:val="center"/>
          </w:tcPr>
          <w:p w14:paraId="7E83368C">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13:30-14:00</w:t>
            </w:r>
          </w:p>
        </w:tc>
        <w:tc>
          <w:tcPr>
            <w:tcW w:w="807" w:type="dxa"/>
            <w:vAlign w:val="center"/>
          </w:tcPr>
          <w:p w14:paraId="7C127A96">
            <w:pPr>
              <w:jc w:val="center"/>
              <w:rPr>
                <w:rFonts w:ascii="微软雅黑" w:hAnsi="微软雅黑" w:eastAsia="微软雅黑" w:cs="微软雅黑"/>
                <w:sz w:val="24"/>
              </w:rPr>
            </w:pPr>
          </w:p>
        </w:tc>
      </w:tr>
      <w:tr w14:paraId="0FDC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67E091DB">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王佳琦</w:t>
            </w:r>
          </w:p>
        </w:tc>
        <w:tc>
          <w:tcPr>
            <w:tcW w:w="1095" w:type="dxa"/>
            <w:shd w:val="clear" w:color="auto" w:fill="auto"/>
            <w:vAlign w:val="center"/>
          </w:tcPr>
          <w:p w14:paraId="7DBB772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595" w:type="dxa"/>
            <w:shd w:val="clear" w:color="auto" w:fill="auto"/>
            <w:vAlign w:val="center"/>
          </w:tcPr>
          <w:p w14:paraId="29C8A8CA">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以创意实践素养为导向的初中音乐编创教学研究</w:t>
            </w:r>
          </w:p>
        </w:tc>
        <w:tc>
          <w:tcPr>
            <w:tcW w:w="1758" w:type="dxa"/>
            <w:shd w:val="clear" w:color="auto" w:fill="auto"/>
            <w:vAlign w:val="center"/>
          </w:tcPr>
          <w:p w14:paraId="0FCB6A6D">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14:00-14:30</w:t>
            </w:r>
          </w:p>
        </w:tc>
        <w:tc>
          <w:tcPr>
            <w:tcW w:w="807" w:type="dxa"/>
            <w:vAlign w:val="center"/>
          </w:tcPr>
          <w:p w14:paraId="06944A6D">
            <w:pPr>
              <w:jc w:val="center"/>
              <w:rPr>
                <w:rFonts w:ascii="微软雅黑" w:hAnsi="微软雅黑" w:eastAsia="微软雅黑" w:cs="微软雅黑"/>
                <w:sz w:val="24"/>
              </w:rPr>
            </w:pPr>
          </w:p>
        </w:tc>
      </w:tr>
      <w:tr w14:paraId="2C9D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6295589A">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杨姣</w:t>
            </w:r>
          </w:p>
        </w:tc>
        <w:tc>
          <w:tcPr>
            <w:tcW w:w="1095" w:type="dxa"/>
            <w:shd w:val="clear" w:color="auto" w:fill="auto"/>
            <w:vAlign w:val="center"/>
          </w:tcPr>
          <w:p w14:paraId="1C342F1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5E263B3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基于深度学习的交响曲教学原则与策略——以人音版初中音乐新教材为例</w:t>
            </w:r>
          </w:p>
        </w:tc>
        <w:tc>
          <w:tcPr>
            <w:tcW w:w="1758" w:type="dxa"/>
            <w:shd w:val="clear" w:color="auto" w:fill="auto"/>
            <w:vAlign w:val="center"/>
          </w:tcPr>
          <w:p w14:paraId="2A804E05">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14:30-15:00</w:t>
            </w:r>
          </w:p>
        </w:tc>
        <w:tc>
          <w:tcPr>
            <w:tcW w:w="807" w:type="dxa"/>
            <w:vAlign w:val="center"/>
          </w:tcPr>
          <w:p w14:paraId="6DCF519C">
            <w:pPr>
              <w:jc w:val="center"/>
              <w:rPr>
                <w:rFonts w:ascii="微软雅黑" w:hAnsi="微软雅黑" w:eastAsia="微软雅黑" w:cs="微软雅黑"/>
                <w:sz w:val="24"/>
              </w:rPr>
            </w:pPr>
          </w:p>
        </w:tc>
      </w:tr>
      <w:tr w14:paraId="7D8B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4FDC5D9F">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张玮宸</w:t>
            </w:r>
          </w:p>
        </w:tc>
        <w:tc>
          <w:tcPr>
            <w:tcW w:w="1095" w:type="dxa"/>
            <w:shd w:val="clear" w:color="auto" w:fill="auto"/>
            <w:vAlign w:val="center"/>
          </w:tcPr>
          <w:p w14:paraId="6FD0E17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5F290AD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新课标背景下音乐课程第一学段幼小衔接的教学现状及策略研究</w:t>
            </w:r>
          </w:p>
        </w:tc>
        <w:tc>
          <w:tcPr>
            <w:tcW w:w="1758" w:type="dxa"/>
            <w:shd w:val="clear" w:color="auto" w:fill="auto"/>
            <w:vAlign w:val="center"/>
          </w:tcPr>
          <w:p w14:paraId="299EB053">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15:00-15:30</w:t>
            </w:r>
          </w:p>
        </w:tc>
        <w:tc>
          <w:tcPr>
            <w:tcW w:w="807" w:type="dxa"/>
            <w:vAlign w:val="center"/>
          </w:tcPr>
          <w:p w14:paraId="70D6B17A">
            <w:pPr>
              <w:jc w:val="center"/>
              <w:rPr>
                <w:rFonts w:ascii="微软雅黑" w:hAnsi="微软雅黑" w:eastAsia="微软雅黑" w:cs="微软雅黑"/>
                <w:sz w:val="24"/>
              </w:rPr>
            </w:pPr>
          </w:p>
        </w:tc>
      </w:tr>
      <w:tr w14:paraId="2864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3E70FCF3">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卢滢滢</w:t>
            </w:r>
          </w:p>
        </w:tc>
        <w:tc>
          <w:tcPr>
            <w:tcW w:w="1095" w:type="dxa"/>
            <w:shd w:val="clear" w:color="auto" w:fill="auto"/>
            <w:vAlign w:val="center"/>
          </w:tcPr>
          <w:p w14:paraId="1F16F8E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32F8E4E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嵊州市城南小学越剧校本课程建设研究</w:t>
            </w:r>
          </w:p>
        </w:tc>
        <w:tc>
          <w:tcPr>
            <w:tcW w:w="1758" w:type="dxa"/>
            <w:shd w:val="clear" w:color="auto" w:fill="auto"/>
            <w:vAlign w:val="center"/>
          </w:tcPr>
          <w:p w14:paraId="326F9C8C">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15:30-16:00</w:t>
            </w:r>
          </w:p>
        </w:tc>
        <w:tc>
          <w:tcPr>
            <w:tcW w:w="807" w:type="dxa"/>
            <w:vAlign w:val="center"/>
          </w:tcPr>
          <w:p w14:paraId="58C7DE01">
            <w:pPr>
              <w:jc w:val="center"/>
              <w:rPr>
                <w:rFonts w:ascii="微软雅黑" w:hAnsi="微软雅黑" w:eastAsia="微软雅黑" w:cs="微软雅黑"/>
                <w:sz w:val="24"/>
              </w:rPr>
            </w:pPr>
          </w:p>
        </w:tc>
      </w:tr>
      <w:tr w14:paraId="64339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7EEEE07D">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史静如</w:t>
            </w:r>
          </w:p>
        </w:tc>
        <w:tc>
          <w:tcPr>
            <w:tcW w:w="1095" w:type="dxa"/>
            <w:shd w:val="clear" w:color="auto" w:fill="auto"/>
            <w:vAlign w:val="center"/>
          </w:tcPr>
          <w:p w14:paraId="485A8FD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7A51AD4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基于“课程思政”的初中音乐教学研究</w:t>
            </w:r>
          </w:p>
        </w:tc>
        <w:tc>
          <w:tcPr>
            <w:tcW w:w="1758" w:type="dxa"/>
            <w:vAlign w:val="center"/>
          </w:tcPr>
          <w:p w14:paraId="70D52D87">
            <w:pPr>
              <w:jc w:val="center"/>
              <w:rPr>
                <w:rFonts w:ascii="微软雅黑" w:hAnsi="微软雅黑" w:eastAsia="微软雅黑" w:cs="微软雅黑"/>
                <w:sz w:val="24"/>
              </w:rPr>
            </w:pPr>
            <w:r>
              <w:rPr>
                <w:rFonts w:hint="eastAsia" w:ascii="微软雅黑" w:hAnsi="微软雅黑" w:eastAsia="微软雅黑" w:cs="微软雅黑"/>
                <w:sz w:val="24"/>
              </w:rPr>
              <w:t>16:00-16:30</w:t>
            </w:r>
          </w:p>
        </w:tc>
        <w:tc>
          <w:tcPr>
            <w:tcW w:w="807" w:type="dxa"/>
            <w:vAlign w:val="center"/>
          </w:tcPr>
          <w:p w14:paraId="426BD982">
            <w:pPr>
              <w:jc w:val="center"/>
              <w:rPr>
                <w:rFonts w:ascii="微软雅黑" w:hAnsi="微软雅黑" w:eastAsia="微软雅黑" w:cs="微软雅黑"/>
                <w:sz w:val="24"/>
              </w:rPr>
            </w:pPr>
          </w:p>
        </w:tc>
      </w:tr>
      <w:tr w14:paraId="16E4D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499A3C89">
            <w:pPr>
              <w:keepNext w:val="0"/>
              <w:keepLines w:val="0"/>
              <w:widowControl/>
              <w:suppressLineNumbers w:val="0"/>
              <w:jc w:val="left"/>
              <w:textAlignment w:val="center"/>
              <w:rPr>
                <w:rFonts w:hint="eastAsia" w:ascii="微软雅黑" w:hAnsi="微软雅黑" w:eastAsia="微软雅黑" w:cs="微软雅黑"/>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田甜</w:t>
            </w:r>
          </w:p>
        </w:tc>
        <w:tc>
          <w:tcPr>
            <w:tcW w:w="1095" w:type="dxa"/>
            <w:shd w:val="clear" w:color="auto" w:fill="auto"/>
            <w:vAlign w:val="center"/>
          </w:tcPr>
          <w:p w14:paraId="259CAFB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270660F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河洛大鼓融入初中音乐教学研究——以洛阳市两所中学为例</w:t>
            </w:r>
          </w:p>
        </w:tc>
        <w:tc>
          <w:tcPr>
            <w:tcW w:w="1758" w:type="dxa"/>
            <w:vAlign w:val="center"/>
          </w:tcPr>
          <w:p w14:paraId="4D11B0F6">
            <w:pPr>
              <w:jc w:val="center"/>
              <w:rPr>
                <w:rFonts w:hint="eastAsia" w:ascii="微软雅黑" w:hAnsi="微软雅黑" w:eastAsia="微软雅黑" w:cs="微软雅黑"/>
                <w:sz w:val="24"/>
              </w:rPr>
            </w:pPr>
            <w:r>
              <w:rPr>
                <w:rFonts w:hint="eastAsia" w:ascii="微软雅黑" w:hAnsi="微软雅黑" w:eastAsia="微软雅黑" w:cs="微软雅黑"/>
                <w:sz w:val="24"/>
              </w:rPr>
              <w:t>16:</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tc>
        <w:tc>
          <w:tcPr>
            <w:tcW w:w="807" w:type="dxa"/>
            <w:vAlign w:val="center"/>
          </w:tcPr>
          <w:p w14:paraId="3EE7FAFA">
            <w:pPr>
              <w:jc w:val="center"/>
              <w:rPr>
                <w:rFonts w:ascii="微软雅黑" w:hAnsi="微软雅黑" w:eastAsia="微软雅黑" w:cs="微软雅黑"/>
                <w:sz w:val="24"/>
              </w:rPr>
            </w:pPr>
          </w:p>
        </w:tc>
      </w:tr>
      <w:tr w14:paraId="1FBC7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701D59A2">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565" w:type="dxa"/>
            <w:gridSpan w:val="2"/>
            <w:vAlign w:val="center"/>
          </w:tcPr>
          <w:p w14:paraId="2111F819">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17:30</w:t>
            </w:r>
          </w:p>
        </w:tc>
      </w:tr>
    </w:tbl>
    <w:p w14:paraId="31FF58D4">
      <w:pPr>
        <w:jc w:val="left"/>
        <w:rPr>
          <w:rFonts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35339019">
      <w:pPr>
        <w:spacing w:line="240" w:lineRule="atLeast"/>
        <w:jc w:val="center"/>
        <w:rPr>
          <w:rFonts w:hint="default" w:ascii="华文行楷" w:hAnsi="华文行楷" w:eastAsia="华文行楷" w:cs="华文行楷"/>
          <w:b/>
          <w:bCs/>
          <w:sz w:val="36"/>
          <w:szCs w:val="36"/>
          <w:lang w:val="en-US" w:eastAsia="zh-CN"/>
        </w:rPr>
      </w:pPr>
      <w:r>
        <w:rPr>
          <w:rFonts w:hint="eastAsia" w:ascii="华文行楷" w:hAnsi="华文行楷" w:eastAsia="华文行楷" w:cs="华文行楷"/>
          <w:b/>
          <w:bCs/>
          <w:sz w:val="36"/>
          <w:szCs w:val="36"/>
        </w:rPr>
        <w:t>音乐</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rPr>
        <w:t>音乐教育</w:t>
      </w:r>
      <w:r>
        <w:rPr>
          <w:rFonts w:hint="eastAsia" w:ascii="华文行楷" w:hAnsi="华文行楷" w:eastAsia="华文行楷" w:cs="华文行楷"/>
          <w:b/>
          <w:bCs/>
          <w:sz w:val="36"/>
          <w:szCs w:val="36"/>
          <w:lang w:eastAsia="zh-CN"/>
        </w:rPr>
        <w:t>）、</w:t>
      </w:r>
      <w:r>
        <w:rPr>
          <w:rFonts w:hint="eastAsia" w:ascii="华文行楷" w:hAnsi="华文行楷" w:eastAsia="华文行楷" w:cs="华文行楷"/>
          <w:b/>
          <w:bCs/>
          <w:sz w:val="36"/>
          <w:szCs w:val="36"/>
          <w:lang w:val="en-US" w:eastAsia="zh-CN"/>
        </w:rPr>
        <w:t>学科教学（音乐）三组</w:t>
      </w:r>
    </w:p>
    <w:p w14:paraId="394E585B">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0D877CCD">
      <w:pPr>
        <w:rPr>
          <w:rFonts w:hint="eastAsia" w:ascii="微软雅黑" w:hAnsi="微软雅黑" w:eastAsia="微软雅黑" w:cs="微软雅黑"/>
          <w:sz w:val="24"/>
          <w:lang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rPr>
        <w:t>音乐</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音乐教育</w:t>
      </w:r>
      <w:r>
        <w:rPr>
          <w:rFonts w:hint="eastAsia" w:ascii="微软雅黑" w:hAnsi="微软雅黑" w:eastAsia="微软雅黑" w:cs="微软雅黑"/>
          <w:sz w:val="24"/>
          <w:lang w:eastAsia="zh-CN"/>
        </w:rPr>
        <w:t>）</w:t>
      </w:r>
    </w:p>
    <w:p w14:paraId="2282077E">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三</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51A2FCB0">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lang w:val="en-US" w:eastAsia="zh-CN"/>
        </w:rPr>
        <w:t>19-510</w:t>
      </w:r>
    </w:p>
    <w:p w14:paraId="69BCB066">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1585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B292E49">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62EDC59B">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1BD5732E">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789D1CFF">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593D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95BAFD1">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lang w:val="en-US" w:eastAsia="zh-CN"/>
              </w:rPr>
              <w:t>马学文</w:t>
            </w:r>
          </w:p>
        </w:tc>
        <w:tc>
          <w:tcPr>
            <w:tcW w:w="2085" w:type="dxa"/>
            <w:vAlign w:val="center"/>
          </w:tcPr>
          <w:p w14:paraId="478FEA5B">
            <w:pPr>
              <w:jc w:val="center"/>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教授</w:t>
            </w:r>
          </w:p>
        </w:tc>
        <w:tc>
          <w:tcPr>
            <w:tcW w:w="2782" w:type="dxa"/>
            <w:vAlign w:val="center"/>
          </w:tcPr>
          <w:p w14:paraId="602BE738">
            <w:pPr>
              <w:jc w:val="center"/>
              <w:rPr>
                <w:rFonts w:hint="eastAsia" w:ascii="微软雅黑" w:hAnsi="微软雅黑" w:eastAsia="微软雅黑" w:cs="微软雅黑"/>
                <w:color w:val="auto"/>
                <w:sz w:val="24"/>
                <w:szCs w:val="24"/>
                <w:lang w:val="en-US"/>
              </w:rPr>
            </w:pPr>
            <w:r>
              <w:rPr>
                <w:rFonts w:hint="eastAsia" w:ascii="微软雅黑" w:hAnsi="微软雅黑" w:eastAsia="微软雅黑" w:cs="微软雅黑"/>
                <w:color w:val="auto"/>
                <w:sz w:val="24"/>
                <w:szCs w:val="24"/>
                <w:lang w:val="en-US" w:eastAsia="zh-CN"/>
              </w:rPr>
              <w:t>杭州师范大学</w:t>
            </w:r>
          </w:p>
        </w:tc>
        <w:tc>
          <w:tcPr>
            <w:tcW w:w="2873" w:type="dxa"/>
            <w:vAlign w:val="center"/>
          </w:tcPr>
          <w:p w14:paraId="0D47D7BB">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4D59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30C662B9">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lang w:val="en-US" w:eastAsia="zh-CN"/>
              </w:rPr>
              <w:t>高蕾</w:t>
            </w:r>
          </w:p>
        </w:tc>
        <w:tc>
          <w:tcPr>
            <w:tcW w:w="2085" w:type="dxa"/>
            <w:shd w:val="clear" w:color="auto" w:fill="auto"/>
            <w:vAlign w:val="center"/>
          </w:tcPr>
          <w:p w14:paraId="091C635E">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lang w:val="en-US" w:eastAsia="zh-CN"/>
              </w:rPr>
              <w:t>副</w:t>
            </w:r>
            <w:r>
              <w:rPr>
                <w:rFonts w:hint="eastAsia" w:ascii="微软雅黑" w:hAnsi="微软雅黑" w:eastAsia="微软雅黑" w:cs="微软雅黑"/>
                <w:color w:val="auto"/>
                <w:sz w:val="24"/>
                <w:szCs w:val="24"/>
              </w:rPr>
              <w:t>教授</w:t>
            </w:r>
          </w:p>
        </w:tc>
        <w:tc>
          <w:tcPr>
            <w:tcW w:w="2782" w:type="dxa"/>
            <w:shd w:val="clear" w:color="auto" w:fill="auto"/>
            <w:vAlign w:val="center"/>
          </w:tcPr>
          <w:p w14:paraId="40330AB4">
            <w:pPr>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szCs w:val="24"/>
              </w:rPr>
              <w:t>浙江师范大学</w:t>
            </w:r>
          </w:p>
        </w:tc>
        <w:tc>
          <w:tcPr>
            <w:tcW w:w="2873" w:type="dxa"/>
            <w:vAlign w:val="center"/>
          </w:tcPr>
          <w:p w14:paraId="7DFCB04F">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66C2A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3627D8B">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胡万江</w:t>
            </w:r>
          </w:p>
        </w:tc>
        <w:tc>
          <w:tcPr>
            <w:tcW w:w="2085" w:type="dxa"/>
            <w:vAlign w:val="center"/>
          </w:tcPr>
          <w:p w14:paraId="72F49149">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副教授</w:t>
            </w:r>
          </w:p>
        </w:tc>
        <w:tc>
          <w:tcPr>
            <w:tcW w:w="2782" w:type="dxa"/>
            <w:vAlign w:val="center"/>
          </w:tcPr>
          <w:p w14:paraId="23B51509">
            <w:pPr>
              <w:jc w:val="center"/>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兰溪市教育局</w:t>
            </w:r>
          </w:p>
        </w:tc>
        <w:tc>
          <w:tcPr>
            <w:tcW w:w="2873" w:type="dxa"/>
            <w:vAlign w:val="center"/>
          </w:tcPr>
          <w:p w14:paraId="55F9C2A3">
            <w:pPr>
              <w:jc w:val="center"/>
              <w:rPr>
                <w:rFonts w:ascii="微软雅黑" w:hAnsi="微软雅黑" w:eastAsia="微软雅黑" w:cs="微软雅黑"/>
                <w:color w:val="auto"/>
                <w:sz w:val="24"/>
              </w:rPr>
            </w:pPr>
            <w:r>
              <w:rPr>
                <w:rFonts w:hint="eastAsia" w:ascii="微软雅黑" w:hAnsi="微软雅黑" w:eastAsia="微软雅黑" w:cs="微软雅黑"/>
                <w:color w:val="auto"/>
                <w:sz w:val="24"/>
              </w:rPr>
              <w:t>委员</w:t>
            </w:r>
          </w:p>
        </w:tc>
      </w:tr>
    </w:tbl>
    <w:p w14:paraId="513F00FD">
      <w:pPr>
        <w:jc w:val="left"/>
        <w:rPr>
          <w:rFonts w:hint="eastAsia" w:ascii="微软雅黑" w:hAnsi="微软雅黑" w:eastAsia="微软雅黑" w:cs="微软雅黑"/>
          <w:b/>
          <w:bCs/>
          <w:color w:val="auto"/>
          <w:sz w:val="24"/>
        </w:rPr>
      </w:pPr>
      <w:r>
        <w:rPr>
          <w:rFonts w:hint="eastAsia" w:ascii="微软雅黑" w:hAnsi="微软雅黑" w:eastAsia="微软雅黑" w:cs="微软雅黑"/>
          <w:b/>
          <w:bCs/>
          <w:color w:val="auto"/>
          <w:sz w:val="24"/>
        </w:rPr>
        <w:t>答辩秘书：</w:t>
      </w:r>
      <w:r>
        <w:rPr>
          <w:rFonts w:hint="eastAsia" w:ascii="微软雅黑" w:hAnsi="微软雅黑" w:eastAsia="微软雅黑" w:cs="微软雅黑"/>
          <w:color w:val="auto"/>
          <w:sz w:val="24"/>
          <w:szCs w:val="24"/>
          <w:lang w:val="en-US" w:eastAsia="zh-CN"/>
        </w:rPr>
        <w:t>赵志科</w:t>
      </w:r>
    </w:p>
    <w:p w14:paraId="06295814">
      <w:pPr>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09483A6D">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4F2D0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EA227CA">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626488DC">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95" w:type="dxa"/>
            <w:vAlign w:val="center"/>
          </w:tcPr>
          <w:p w14:paraId="5A76B367">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58" w:type="dxa"/>
            <w:vAlign w:val="center"/>
          </w:tcPr>
          <w:p w14:paraId="75E08497">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4141FA59">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263F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9903085">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谭新月</w:t>
            </w:r>
          </w:p>
        </w:tc>
        <w:tc>
          <w:tcPr>
            <w:tcW w:w="1095" w:type="dxa"/>
            <w:shd w:val="clear" w:color="auto" w:fill="auto"/>
            <w:vAlign w:val="center"/>
          </w:tcPr>
          <w:p w14:paraId="6A90089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17CC693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“新三科”融入初中音乐课堂的实践探究——以人音版七年级下册《表花》为例</w:t>
            </w:r>
          </w:p>
        </w:tc>
        <w:tc>
          <w:tcPr>
            <w:tcW w:w="1758" w:type="dxa"/>
            <w:vAlign w:val="center"/>
          </w:tcPr>
          <w:p w14:paraId="305E1558">
            <w:pPr>
              <w:jc w:val="center"/>
              <w:rPr>
                <w:rFonts w:ascii="微软雅黑" w:hAnsi="微软雅黑" w:eastAsia="微软雅黑" w:cs="微软雅黑"/>
                <w:sz w:val="24"/>
              </w:rPr>
            </w:pPr>
            <w:r>
              <w:rPr>
                <w:rFonts w:hint="eastAsia" w:ascii="微软雅黑" w:hAnsi="微软雅黑" w:eastAsia="微软雅黑" w:cs="微软雅黑"/>
                <w:sz w:val="24"/>
              </w:rPr>
              <w:t>8:00-8:30</w:t>
            </w:r>
          </w:p>
        </w:tc>
        <w:tc>
          <w:tcPr>
            <w:tcW w:w="807" w:type="dxa"/>
            <w:vAlign w:val="center"/>
          </w:tcPr>
          <w:p w14:paraId="6CDE278C">
            <w:pPr>
              <w:jc w:val="center"/>
              <w:rPr>
                <w:rFonts w:ascii="微软雅黑" w:hAnsi="微软雅黑" w:eastAsia="微软雅黑" w:cs="微软雅黑"/>
                <w:sz w:val="24"/>
              </w:rPr>
            </w:pPr>
          </w:p>
        </w:tc>
      </w:tr>
      <w:tr w14:paraId="5BEA1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B5AC63E">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胡雯雅</w:t>
            </w:r>
          </w:p>
        </w:tc>
        <w:tc>
          <w:tcPr>
            <w:tcW w:w="1095" w:type="dxa"/>
            <w:shd w:val="clear" w:color="auto" w:fill="auto"/>
            <w:vAlign w:val="center"/>
          </w:tcPr>
          <w:p w14:paraId="3DC03823">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68BDF6F9">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“小组合作学习”在初中音乐编创教学中的现状调研与实践</w:t>
            </w:r>
          </w:p>
        </w:tc>
        <w:tc>
          <w:tcPr>
            <w:tcW w:w="1758" w:type="dxa"/>
            <w:vAlign w:val="center"/>
          </w:tcPr>
          <w:p w14:paraId="35368278">
            <w:pPr>
              <w:jc w:val="center"/>
              <w:rPr>
                <w:rFonts w:ascii="微软雅黑" w:hAnsi="微软雅黑" w:eastAsia="微软雅黑" w:cs="微软雅黑"/>
                <w:sz w:val="24"/>
              </w:rPr>
            </w:pPr>
            <w:r>
              <w:rPr>
                <w:rFonts w:hint="eastAsia" w:ascii="微软雅黑" w:hAnsi="微软雅黑" w:eastAsia="微软雅黑" w:cs="微软雅黑"/>
                <w:sz w:val="24"/>
              </w:rPr>
              <w:t>8:30-9:00</w:t>
            </w:r>
          </w:p>
        </w:tc>
        <w:tc>
          <w:tcPr>
            <w:tcW w:w="807" w:type="dxa"/>
            <w:vAlign w:val="center"/>
          </w:tcPr>
          <w:p w14:paraId="44370103">
            <w:pPr>
              <w:jc w:val="center"/>
              <w:rPr>
                <w:rFonts w:ascii="微软雅黑" w:hAnsi="微软雅黑" w:eastAsia="微软雅黑" w:cs="微软雅黑"/>
                <w:sz w:val="24"/>
              </w:rPr>
            </w:pPr>
          </w:p>
        </w:tc>
      </w:tr>
      <w:tr w14:paraId="73460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795A9BE">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胡韵涵</w:t>
            </w:r>
          </w:p>
        </w:tc>
        <w:tc>
          <w:tcPr>
            <w:tcW w:w="1095" w:type="dxa"/>
            <w:shd w:val="clear" w:color="auto" w:fill="auto"/>
            <w:vAlign w:val="center"/>
          </w:tcPr>
          <w:p w14:paraId="2027A986">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4988CFE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义乌道情在小学音乐课堂教学中的应用研究——以义乌市畈田朱小学为例</w:t>
            </w:r>
          </w:p>
        </w:tc>
        <w:tc>
          <w:tcPr>
            <w:tcW w:w="1758" w:type="dxa"/>
            <w:vAlign w:val="center"/>
          </w:tcPr>
          <w:p w14:paraId="412DF523">
            <w:pPr>
              <w:jc w:val="center"/>
              <w:rPr>
                <w:rFonts w:ascii="微软雅黑" w:hAnsi="微软雅黑" w:eastAsia="微软雅黑" w:cs="微软雅黑"/>
                <w:sz w:val="24"/>
              </w:rPr>
            </w:pPr>
            <w:r>
              <w:rPr>
                <w:rFonts w:hint="eastAsia" w:ascii="微软雅黑" w:hAnsi="微软雅黑" w:eastAsia="微软雅黑" w:cs="微软雅黑"/>
                <w:sz w:val="24"/>
              </w:rPr>
              <w:t>9:00-9:30</w:t>
            </w:r>
          </w:p>
        </w:tc>
        <w:tc>
          <w:tcPr>
            <w:tcW w:w="807" w:type="dxa"/>
            <w:vAlign w:val="center"/>
          </w:tcPr>
          <w:p w14:paraId="393F7E4A">
            <w:pPr>
              <w:jc w:val="center"/>
              <w:rPr>
                <w:rFonts w:ascii="微软雅黑" w:hAnsi="微软雅黑" w:eastAsia="微软雅黑" w:cs="微软雅黑"/>
                <w:sz w:val="24"/>
              </w:rPr>
            </w:pPr>
          </w:p>
        </w:tc>
      </w:tr>
      <w:tr w14:paraId="779D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B69DA8C">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李鑫</w:t>
            </w:r>
          </w:p>
        </w:tc>
        <w:tc>
          <w:tcPr>
            <w:tcW w:w="1095" w:type="dxa"/>
            <w:shd w:val="clear" w:color="auto" w:fill="auto"/>
            <w:vAlign w:val="center"/>
          </w:tcPr>
          <w:p w14:paraId="1935D317">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2A7D564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小学歌唱课合唱作品整合性教学研究</w:t>
            </w:r>
          </w:p>
        </w:tc>
        <w:tc>
          <w:tcPr>
            <w:tcW w:w="1758" w:type="dxa"/>
            <w:vAlign w:val="center"/>
          </w:tcPr>
          <w:p w14:paraId="0AA7820A">
            <w:pPr>
              <w:jc w:val="center"/>
              <w:rPr>
                <w:rFonts w:ascii="微软雅黑" w:hAnsi="微软雅黑" w:eastAsia="微软雅黑" w:cs="微软雅黑"/>
                <w:sz w:val="24"/>
              </w:rPr>
            </w:pPr>
            <w:r>
              <w:rPr>
                <w:rFonts w:hint="eastAsia" w:ascii="微软雅黑" w:hAnsi="微软雅黑" w:eastAsia="微软雅黑" w:cs="微软雅黑"/>
                <w:sz w:val="24"/>
              </w:rPr>
              <w:t>9:30-10:00</w:t>
            </w:r>
          </w:p>
        </w:tc>
        <w:tc>
          <w:tcPr>
            <w:tcW w:w="807" w:type="dxa"/>
            <w:vAlign w:val="center"/>
          </w:tcPr>
          <w:p w14:paraId="2B1DBA3F">
            <w:pPr>
              <w:jc w:val="center"/>
              <w:rPr>
                <w:rFonts w:ascii="微软雅黑" w:hAnsi="微软雅黑" w:eastAsia="微软雅黑" w:cs="微软雅黑"/>
                <w:sz w:val="24"/>
              </w:rPr>
            </w:pPr>
          </w:p>
        </w:tc>
      </w:tr>
      <w:tr w14:paraId="7C44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D359F50">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陈雨薇</w:t>
            </w:r>
          </w:p>
        </w:tc>
        <w:tc>
          <w:tcPr>
            <w:tcW w:w="1095" w:type="dxa"/>
            <w:shd w:val="clear" w:color="auto" w:fill="auto"/>
            <w:vAlign w:val="center"/>
          </w:tcPr>
          <w:p w14:paraId="0834F0BB">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19CFF82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大单元视域下初中音乐任务情境的创设研究</w:t>
            </w:r>
          </w:p>
        </w:tc>
        <w:tc>
          <w:tcPr>
            <w:tcW w:w="1758" w:type="dxa"/>
            <w:vAlign w:val="center"/>
          </w:tcPr>
          <w:p w14:paraId="486387C2">
            <w:pPr>
              <w:jc w:val="center"/>
              <w:rPr>
                <w:rFonts w:ascii="微软雅黑" w:hAnsi="微软雅黑" w:eastAsia="微软雅黑" w:cs="微软雅黑"/>
                <w:sz w:val="24"/>
              </w:rPr>
            </w:pPr>
            <w:r>
              <w:rPr>
                <w:rFonts w:hint="eastAsia" w:ascii="微软雅黑" w:hAnsi="微软雅黑" w:eastAsia="微软雅黑" w:cs="微软雅黑"/>
                <w:sz w:val="24"/>
              </w:rPr>
              <w:t>10:00-10:30</w:t>
            </w:r>
          </w:p>
        </w:tc>
        <w:tc>
          <w:tcPr>
            <w:tcW w:w="807" w:type="dxa"/>
            <w:vAlign w:val="center"/>
          </w:tcPr>
          <w:p w14:paraId="43F97B86">
            <w:pPr>
              <w:jc w:val="center"/>
              <w:rPr>
                <w:rFonts w:ascii="微软雅黑" w:hAnsi="微软雅黑" w:eastAsia="微软雅黑" w:cs="微软雅黑"/>
                <w:sz w:val="24"/>
              </w:rPr>
            </w:pPr>
          </w:p>
        </w:tc>
      </w:tr>
      <w:tr w14:paraId="21A4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9DDE32A">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夏敏茜</w:t>
            </w:r>
          </w:p>
        </w:tc>
        <w:tc>
          <w:tcPr>
            <w:tcW w:w="1095" w:type="dxa"/>
            <w:shd w:val="clear" w:color="auto" w:fill="auto"/>
            <w:vAlign w:val="center"/>
          </w:tcPr>
          <w:p w14:paraId="0251F7D0">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7FE19BB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AI工具赋能初中音乐教学实践研究——以湘艺版教材为例</w:t>
            </w:r>
          </w:p>
        </w:tc>
        <w:tc>
          <w:tcPr>
            <w:tcW w:w="1758" w:type="dxa"/>
            <w:vAlign w:val="center"/>
          </w:tcPr>
          <w:p w14:paraId="565BDAAE">
            <w:pPr>
              <w:jc w:val="center"/>
              <w:rPr>
                <w:rFonts w:ascii="微软雅黑" w:hAnsi="微软雅黑" w:eastAsia="微软雅黑" w:cs="微软雅黑"/>
                <w:sz w:val="24"/>
              </w:rPr>
            </w:pPr>
            <w:r>
              <w:rPr>
                <w:rFonts w:hint="eastAsia" w:ascii="微软雅黑" w:hAnsi="微软雅黑" w:eastAsia="微软雅黑" w:cs="微软雅黑"/>
                <w:sz w:val="24"/>
              </w:rPr>
              <w:t>10:30-11:00</w:t>
            </w:r>
          </w:p>
        </w:tc>
        <w:tc>
          <w:tcPr>
            <w:tcW w:w="807" w:type="dxa"/>
            <w:vAlign w:val="center"/>
          </w:tcPr>
          <w:p w14:paraId="5ECBDF95">
            <w:pPr>
              <w:jc w:val="center"/>
              <w:rPr>
                <w:rFonts w:ascii="微软雅黑" w:hAnsi="微软雅黑" w:eastAsia="微软雅黑" w:cs="微软雅黑"/>
                <w:sz w:val="24"/>
              </w:rPr>
            </w:pPr>
          </w:p>
        </w:tc>
      </w:tr>
      <w:tr w14:paraId="272BC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4260C3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赵米卅</w:t>
            </w:r>
          </w:p>
        </w:tc>
        <w:tc>
          <w:tcPr>
            <w:tcW w:w="1095" w:type="dxa"/>
            <w:vAlign w:val="center"/>
          </w:tcPr>
          <w:p w14:paraId="4E8D9EBD">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郭克俭</w:t>
            </w:r>
          </w:p>
        </w:tc>
        <w:tc>
          <w:tcPr>
            <w:tcW w:w="5595" w:type="dxa"/>
            <w:shd w:val="clear" w:color="auto" w:fill="auto"/>
            <w:vAlign w:val="center"/>
          </w:tcPr>
          <w:p w14:paraId="5B75C64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美育背景下高中民乐社团建设调查与研究——以宁波市鄞州中学蓝青民乐团为例</w:t>
            </w:r>
          </w:p>
        </w:tc>
        <w:tc>
          <w:tcPr>
            <w:tcW w:w="1758" w:type="dxa"/>
            <w:vAlign w:val="center"/>
          </w:tcPr>
          <w:p w14:paraId="1CBF174C">
            <w:pPr>
              <w:jc w:val="center"/>
              <w:rPr>
                <w:rFonts w:ascii="微软雅黑" w:hAnsi="微软雅黑" w:eastAsia="微软雅黑" w:cs="微软雅黑"/>
                <w:sz w:val="24"/>
              </w:rPr>
            </w:pPr>
            <w:r>
              <w:rPr>
                <w:rFonts w:hint="eastAsia" w:ascii="微软雅黑" w:hAnsi="微软雅黑" w:eastAsia="微软雅黑" w:cs="微软雅黑"/>
                <w:sz w:val="24"/>
              </w:rPr>
              <w:t>11:00-11:30</w:t>
            </w:r>
          </w:p>
        </w:tc>
        <w:tc>
          <w:tcPr>
            <w:tcW w:w="807" w:type="dxa"/>
            <w:vAlign w:val="center"/>
          </w:tcPr>
          <w:p w14:paraId="01825EFF">
            <w:pPr>
              <w:jc w:val="center"/>
              <w:rPr>
                <w:rFonts w:ascii="微软雅黑" w:hAnsi="微软雅黑" w:eastAsia="微软雅黑" w:cs="微软雅黑"/>
                <w:sz w:val="24"/>
              </w:rPr>
            </w:pPr>
          </w:p>
        </w:tc>
      </w:tr>
      <w:tr w14:paraId="3D498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662EFEDC">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张怡璠</w:t>
            </w:r>
          </w:p>
        </w:tc>
        <w:tc>
          <w:tcPr>
            <w:tcW w:w="1095" w:type="dxa"/>
            <w:shd w:val="clear" w:color="auto" w:fill="auto"/>
            <w:vAlign w:val="center"/>
          </w:tcPr>
          <w:p w14:paraId="16A171DF">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杨和平</w:t>
            </w:r>
          </w:p>
        </w:tc>
        <w:tc>
          <w:tcPr>
            <w:tcW w:w="5595" w:type="dxa"/>
            <w:vAlign w:val="center"/>
          </w:tcPr>
          <w:p w14:paraId="764E8977">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新教材中京剧内容跨学科建构的实践教学探索</w:t>
            </w:r>
          </w:p>
        </w:tc>
        <w:tc>
          <w:tcPr>
            <w:tcW w:w="1758" w:type="dxa"/>
            <w:vAlign w:val="center"/>
          </w:tcPr>
          <w:p w14:paraId="3B236EBE">
            <w:pPr>
              <w:jc w:val="center"/>
              <w:rPr>
                <w:rFonts w:ascii="微软雅黑" w:hAnsi="微软雅黑" w:eastAsia="微软雅黑" w:cs="微软雅黑"/>
                <w:sz w:val="24"/>
              </w:rPr>
            </w:pPr>
            <w:r>
              <w:rPr>
                <w:rFonts w:hint="eastAsia" w:ascii="微软雅黑" w:hAnsi="微软雅黑" w:eastAsia="微软雅黑" w:cs="微软雅黑"/>
                <w:sz w:val="24"/>
              </w:rPr>
              <w:t>11:30-12:00</w:t>
            </w:r>
          </w:p>
        </w:tc>
        <w:tc>
          <w:tcPr>
            <w:tcW w:w="807" w:type="dxa"/>
            <w:vAlign w:val="center"/>
          </w:tcPr>
          <w:p w14:paraId="12D79DB1">
            <w:pPr>
              <w:jc w:val="center"/>
              <w:rPr>
                <w:rFonts w:ascii="微软雅黑" w:hAnsi="微软雅黑" w:eastAsia="微软雅黑" w:cs="微软雅黑"/>
                <w:sz w:val="24"/>
              </w:rPr>
            </w:pPr>
          </w:p>
        </w:tc>
      </w:tr>
      <w:tr w14:paraId="29E17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365" w:type="dxa"/>
            <w:gridSpan w:val="5"/>
            <w:vAlign w:val="center"/>
          </w:tcPr>
          <w:p w14:paraId="7BD85567">
            <w:pPr>
              <w:jc w:val="center"/>
              <w:rPr>
                <w:rFonts w:ascii="微软雅黑" w:hAnsi="微软雅黑" w:eastAsia="微软雅黑" w:cs="微软雅黑"/>
                <w:sz w:val="24"/>
              </w:rPr>
            </w:pPr>
            <w:r>
              <w:rPr>
                <w:rFonts w:hint="eastAsia" w:ascii="微软雅黑" w:hAnsi="微软雅黑" w:eastAsia="微软雅黑" w:cs="微软雅黑"/>
                <w:color w:val="auto"/>
                <w:sz w:val="24"/>
                <w:lang w:val="en-US" w:eastAsia="zh-CN"/>
              </w:rPr>
              <w:t>休息 12:00-13:00</w:t>
            </w:r>
          </w:p>
        </w:tc>
      </w:tr>
      <w:tr w14:paraId="26F01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FA3331E">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张敏芳</w:t>
            </w:r>
          </w:p>
        </w:tc>
        <w:tc>
          <w:tcPr>
            <w:tcW w:w="1095" w:type="dxa"/>
            <w:shd w:val="clear" w:color="auto" w:fill="auto"/>
            <w:vAlign w:val="center"/>
          </w:tcPr>
          <w:p w14:paraId="4148FDD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718AAC9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赣南采茶戏融入小学音乐校本课程的路径研究——以赣州市某三所学校为例</w:t>
            </w:r>
          </w:p>
        </w:tc>
        <w:tc>
          <w:tcPr>
            <w:tcW w:w="1758" w:type="dxa"/>
            <w:shd w:val="clear" w:color="auto" w:fill="auto"/>
            <w:vAlign w:val="center"/>
          </w:tcPr>
          <w:p w14:paraId="4E5E10A7">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13:00-13:30</w:t>
            </w:r>
          </w:p>
        </w:tc>
        <w:tc>
          <w:tcPr>
            <w:tcW w:w="807" w:type="dxa"/>
            <w:vAlign w:val="center"/>
          </w:tcPr>
          <w:p w14:paraId="0AE8B82D">
            <w:pPr>
              <w:jc w:val="center"/>
              <w:rPr>
                <w:rFonts w:ascii="微软雅黑" w:hAnsi="微软雅黑" w:eastAsia="微软雅黑" w:cs="微软雅黑"/>
                <w:sz w:val="24"/>
              </w:rPr>
            </w:pPr>
          </w:p>
        </w:tc>
      </w:tr>
      <w:tr w14:paraId="35C42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B8008AA">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曹伊哲</w:t>
            </w:r>
          </w:p>
        </w:tc>
        <w:tc>
          <w:tcPr>
            <w:tcW w:w="1095" w:type="dxa"/>
            <w:shd w:val="clear" w:color="auto" w:fill="auto"/>
            <w:vAlign w:val="center"/>
          </w:tcPr>
          <w:p w14:paraId="18340F16">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汪静一</w:t>
            </w:r>
          </w:p>
        </w:tc>
        <w:tc>
          <w:tcPr>
            <w:tcW w:w="5595" w:type="dxa"/>
            <w:shd w:val="clear" w:color="auto" w:fill="auto"/>
            <w:vAlign w:val="center"/>
          </w:tcPr>
          <w:p w14:paraId="6616D9B5">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基于三级课程导向的小学吕剧教学现状调查与实践研究——以济南丰奥嘉园小学为例</w:t>
            </w:r>
          </w:p>
        </w:tc>
        <w:tc>
          <w:tcPr>
            <w:tcW w:w="1758" w:type="dxa"/>
            <w:shd w:val="clear" w:color="auto" w:fill="auto"/>
            <w:vAlign w:val="center"/>
          </w:tcPr>
          <w:p w14:paraId="216E8323">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13:30-14:00</w:t>
            </w:r>
          </w:p>
        </w:tc>
        <w:tc>
          <w:tcPr>
            <w:tcW w:w="807" w:type="dxa"/>
            <w:vAlign w:val="center"/>
          </w:tcPr>
          <w:p w14:paraId="55B07E22">
            <w:pPr>
              <w:jc w:val="center"/>
              <w:rPr>
                <w:rFonts w:ascii="微软雅黑" w:hAnsi="微软雅黑" w:eastAsia="微软雅黑" w:cs="微软雅黑"/>
                <w:sz w:val="24"/>
              </w:rPr>
            </w:pPr>
          </w:p>
        </w:tc>
      </w:tr>
      <w:tr w14:paraId="18FD3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8AEAF43">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刘顺新</w:t>
            </w:r>
          </w:p>
        </w:tc>
        <w:tc>
          <w:tcPr>
            <w:tcW w:w="1095" w:type="dxa"/>
            <w:vAlign w:val="center"/>
          </w:tcPr>
          <w:p w14:paraId="0565A062">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0D4DE00C">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小学音乐课堂教学中“审美感知”素养提升的实践研究</w:t>
            </w:r>
          </w:p>
        </w:tc>
        <w:tc>
          <w:tcPr>
            <w:tcW w:w="1758" w:type="dxa"/>
            <w:shd w:val="clear" w:color="auto" w:fill="auto"/>
            <w:vAlign w:val="center"/>
          </w:tcPr>
          <w:p w14:paraId="7520FBC9">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14:00-14:30</w:t>
            </w:r>
          </w:p>
        </w:tc>
        <w:tc>
          <w:tcPr>
            <w:tcW w:w="807" w:type="dxa"/>
            <w:vAlign w:val="center"/>
          </w:tcPr>
          <w:p w14:paraId="10F056C0">
            <w:pPr>
              <w:jc w:val="center"/>
              <w:rPr>
                <w:rFonts w:ascii="微软雅黑" w:hAnsi="微软雅黑" w:eastAsia="微软雅黑" w:cs="微软雅黑"/>
                <w:sz w:val="24"/>
              </w:rPr>
            </w:pPr>
          </w:p>
        </w:tc>
      </w:tr>
      <w:tr w14:paraId="2104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D924457">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王舒涵</w:t>
            </w:r>
          </w:p>
        </w:tc>
        <w:tc>
          <w:tcPr>
            <w:tcW w:w="1095" w:type="dxa"/>
            <w:shd w:val="clear" w:color="auto" w:fill="auto"/>
            <w:vAlign w:val="center"/>
          </w:tcPr>
          <w:p w14:paraId="31391BD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乔邦利</w:t>
            </w:r>
          </w:p>
        </w:tc>
        <w:tc>
          <w:tcPr>
            <w:tcW w:w="5595" w:type="dxa"/>
            <w:shd w:val="clear" w:color="auto" w:fill="auto"/>
            <w:vAlign w:val="center"/>
          </w:tcPr>
          <w:p w14:paraId="2114ABB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太康道情戏在初中音乐课堂教学中的应用研究 ——以太康县第一初级中学为例</w:t>
            </w:r>
          </w:p>
        </w:tc>
        <w:tc>
          <w:tcPr>
            <w:tcW w:w="1758" w:type="dxa"/>
            <w:shd w:val="clear" w:color="auto" w:fill="auto"/>
            <w:vAlign w:val="center"/>
          </w:tcPr>
          <w:p w14:paraId="451CD1F4">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14:30-15:00</w:t>
            </w:r>
          </w:p>
        </w:tc>
        <w:tc>
          <w:tcPr>
            <w:tcW w:w="807" w:type="dxa"/>
            <w:vAlign w:val="center"/>
          </w:tcPr>
          <w:p w14:paraId="088FAD97">
            <w:pPr>
              <w:jc w:val="center"/>
              <w:rPr>
                <w:rFonts w:ascii="微软雅黑" w:hAnsi="微软雅黑" w:eastAsia="微软雅黑" w:cs="微软雅黑"/>
                <w:sz w:val="24"/>
              </w:rPr>
            </w:pPr>
          </w:p>
        </w:tc>
      </w:tr>
      <w:tr w14:paraId="34F6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2BB650">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刘梦园</w:t>
            </w:r>
          </w:p>
        </w:tc>
        <w:tc>
          <w:tcPr>
            <w:tcW w:w="1095" w:type="dxa"/>
            <w:shd w:val="clear" w:color="auto" w:fill="auto"/>
            <w:vAlign w:val="center"/>
          </w:tcPr>
          <w:p w14:paraId="663E7ED2">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陈孝余</w:t>
            </w:r>
          </w:p>
        </w:tc>
        <w:tc>
          <w:tcPr>
            <w:tcW w:w="5595" w:type="dxa"/>
            <w:shd w:val="clear" w:color="auto" w:fill="auto"/>
            <w:vAlign w:val="center"/>
          </w:tcPr>
          <w:p w14:paraId="5CC2E54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《小学传统音乐教育中的“校社”作用与方式研究——以长兴小浦学校“小京班”为例》</w:t>
            </w:r>
          </w:p>
        </w:tc>
        <w:tc>
          <w:tcPr>
            <w:tcW w:w="1758" w:type="dxa"/>
            <w:shd w:val="clear" w:color="auto" w:fill="auto"/>
            <w:vAlign w:val="center"/>
          </w:tcPr>
          <w:p w14:paraId="0F8ABFD4">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15:00-15:30</w:t>
            </w:r>
          </w:p>
        </w:tc>
        <w:tc>
          <w:tcPr>
            <w:tcW w:w="807" w:type="dxa"/>
            <w:vAlign w:val="center"/>
          </w:tcPr>
          <w:p w14:paraId="6C24F572">
            <w:pPr>
              <w:jc w:val="center"/>
              <w:rPr>
                <w:rFonts w:ascii="微软雅黑" w:hAnsi="微软雅黑" w:eastAsia="微软雅黑" w:cs="微软雅黑"/>
                <w:sz w:val="24"/>
              </w:rPr>
            </w:pPr>
          </w:p>
        </w:tc>
      </w:tr>
      <w:tr w14:paraId="3A679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31CE87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李欣怡</w:t>
            </w:r>
          </w:p>
        </w:tc>
        <w:tc>
          <w:tcPr>
            <w:tcW w:w="1095" w:type="dxa"/>
            <w:shd w:val="clear" w:color="auto" w:fill="auto"/>
            <w:vAlign w:val="center"/>
          </w:tcPr>
          <w:p w14:paraId="45926A06">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李晶</w:t>
            </w:r>
          </w:p>
        </w:tc>
        <w:tc>
          <w:tcPr>
            <w:tcW w:w="5595" w:type="dxa"/>
            <w:shd w:val="clear" w:color="auto" w:fill="auto"/>
            <w:vAlign w:val="center"/>
          </w:tcPr>
          <w:p w14:paraId="118438FE">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小学音乐课堂五育融合策略研究</w:t>
            </w:r>
          </w:p>
        </w:tc>
        <w:tc>
          <w:tcPr>
            <w:tcW w:w="1758" w:type="dxa"/>
            <w:shd w:val="clear" w:color="auto" w:fill="auto"/>
            <w:vAlign w:val="center"/>
          </w:tcPr>
          <w:p w14:paraId="1D88240D">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15:30-16:00</w:t>
            </w:r>
          </w:p>
        </w:tc>
        <w:tc>
          <w:tcPr>
            <w:tcW w:w="807" w:type="dxa"/>
            <w:vAlign w:val="center"/>
          </w:tcPr>
          <w:p w14:paraId="20A1880B">
            <w:pPr>
              <w:jc w:val="center"/>
              <w:rPr>
                <w:rFonts w:ascii="微软雅黑" w:hAnsi="微软雅黑" w:eastAsia="微软雅黑" w:cs="微软雅黑"/>
                <w:sz w:val="24"/>
              </w:rPr>
            </w:pPr>
          </w:p>
        </w:tc>
      </w:tr>
      <w:tr w14:paraId="7765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F52B7B">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王玉莹</w:t>
            </w:r>
          </w:p>
        </w:tc>
        <w:tc>
          <w:tcPr>
            <w:tcW w:w="1095" w:type="dxa"/>
            <w:shd w:val="clear" w:color="auto" w:fill="auto"/>
            <w:vAlign w:val="center"/>
          </w:tcPr>
          <w:p w14:paraId="4CBAAFD1">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田中娟</w:t>
            </w:r>
          </w:p>
        </w:tc>
        <w:tc>
          <w:tcPr>
            <w:tcW w:w="5595" w:type="dxa"/>
            <w:shd w:val="clear" w:color="auto" w:fill="auto"/>
            <w:vAlign w:val="center"/>
          </w:tcPr>
          <w:p w14:paraId="757CE5E8">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河南曲剧融入小学音乐课堂教学研究——以郑州市M小学为例</w:t>
            </w:r>
          </w:p>
        </w:tc>
        <w:tc>
          <w:tcPr>
            <w:tcW w:w="1758" w:type="dxa"/>
            <w:shd w:val="clear" w:color="auto" w:fill="auto"/>
            <w:vAlign w:val="center"/>
          </w:tcPr>
          <w:p w14:paraId="06E4BDD1">
            <w:pPr>
              <w:jc w:val="center"/>
              <w:rPr>
                <w:rFonts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16:00-16:30</w:t>
            </w:r>
          </w:p>
        </w:tc>
        <w:tc>
          <w:tcPr>
            <w:tcW w:w="807" w:type="dxa"/>
            <w:vAlign w:val="center"/>
          </w:tcPr>
          <w:p w14:paraId="33F5FB68">
            <w:pPr>
              <w:jc w:val="center"/>
              <w:rPr>
                <w:rFonts w:ascii="微软雅黑" w:hAnsi="微软雅黑" w:eastAsia="微软雅黑" w:cs="微软雅黑"/>
                <w:sz w:val="24"/>
              </w:rPr>
            </w:pPr>
          </w:p>
        </w:tc>
      </w:tr>
      <w:tr w14:paraId="45051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2FBFC4D">
            <w:pPr>
              <w:keepNext w:val="0"/>
              <w:keepLines w:val="0"/>
              <w:widowControl/>
              <w:suppressLineNumbers w:val="0"/>
              <w:jc w:val="left"/>
              <w:textAlignment w:val="center"/>
              <w:rPr>
                <w:rFonts w:hint="eastAsia" w:ascii="微软雅黑" w:hAnsi="微软雅黑" w:eastAsia="微软雅黑" w:cs="微软雅黑"/>
                <w:color w:val="auto"/>
                <w:sz w:val="24"/>
                <w:szCs w:val="24"/>
                <w:lang w:val="en-US" w:eastAsia="zh-CN"/>
              </w:rPr>
            </w:pPr>
            <w:r>
              <w:rPr>
                <w:rFonts w:hint="eastAsia" w:ascii="宋体" w:hAnsi="宋体" w:eastAsia="宋体" w:cs="宋体"/>
                <w:i w:val="0"/>
                <w:iCs w:val="0"/>
                <w:color w:val="000000"/>
                <w:kern w:val="0"/>
                <w:sz w:val="22"/>
                <w:szCs w:val="22"/>
                <w:u w:val="none"/>
                <w:lang w:val="en-US" w:eastAsia="zh-CN" w:bidi="ar"/>
              </w:rPr>
              <w:t>胡一凡</w:t>
            </w:r>
          </w:p>
        </w:tc>
        <w:tc>
          <w:tcPr>
            <w:tcW w:w="1095" w:type="dxa"/>
            <w:shd w:val="clear" w:color="auto" w:fill="auto"/>
            <w:vAlign w:val="center"/>
          </w:tcPr>
          <w:p w14:paraId="2E56AE1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郭克俭</w:t>
            </w:r>
          </w:p>
        </w:tc>
        <w:tc>
          <w:tcPr>
            <w:tcW w:w="5595" w:type="dxa"/>
            <w:shd w:val="clear" w:color="auto" w:fill="auto"/>
            <w:vAlign w:val="center"/>
          </w:tcPr>
          <w:p w14:paraId="79F2E59D">
            <w:pPr>
              <w:keepNext w:val="0"/>
              <w:keepLines w:val="0"/>
              <w:widowControl/>
              <w:suppressLineNumbers w:val="0"/>
              <w:jc w:val="left"/>
              <w:textAlignment w:val="center"/>
              <w:rPr>
                <w:rFonts w:hint="eastAsia" w:ascii="微软雅黑" w:hAnsi="微软雅黑" w:eastAsia="微软雅黑" w:cs="微软雅黑"/>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小学音乐编创课学生互评环节研究</w:t>
            </w:r>
          </w:p>
        </w:tc>
        <w:tc>
          <w:tcPr>
            <w:tcW w:w="1758" w:type="dxa"/>
            <w:shd w:val="clear" w:color="auto" w:fill="auto"/>
            <w:vAlign w:val="center"/>
          </w:tcPr>
          <w:p w14:paraId="456B6F4A">
            <w:pPr>
              <w:jc w:val="center"/>
              <w:rPr>
                <w:rFonts w:hint="default" w:ascii="微软雅黑" w:hAnsi="微软雅黑" w:eastAsia="微软雅黑" w:cs="微软雅黑"/>
                <w:kern w:val="2"/>
                <w:sz w:val="24"/>
                <w:szCs w:val="24"/>
                <w:lang w:val="en-US" w:eastAsia="zh-CN" w:bidi="ar-SA"/>
              </w:rPr>
            </w:pPr>
            <w:r>
              <w:rPr>
                <w:rFonts w:hint="eastAsia" w:ascii="微软雅黑" w:hAnsi="微软雅黑" w:eastAsia="微软雅黑" w:cs="微软雅黑"/>
                <w:sz w:val="24"/>
              </w:rPr>
              <w:t>16:</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0-1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tc>
        <w:tc>
          <w:tcPr>
            <w:tcW w:w="807" w:type="dxa"/>
            <w:vAlign w:val="center"/>
          </w:tcPr>
          <w:p w14:paraId="5172B07B">
            <w:pPr>
              <w:jc w:val="center"/>
              <w:rPr>
                <w:rFonts w:ascii="微软雅黑" w:hAnsi="微软雅黑" w:eastAsia="微软雅黑" w:cs="微软雅黑"/>
                <w:sz w:val="24"/>
              </w:rPr>
            </w:pPr>
          </w:p>
        </w:tc>
      </w:tr>
      <w:tr w14:paraId="79522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167E29F3">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565" w:type="dxa"/>
            <w:gridSpan w:val="2"/>
            <w:vAlign w:val="center"/>
          </w:tcPr>
          <w:p w14:paraId="049A076F">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17:30</w:t>
            </w:r>
          </w:p>
        </w:tc>
      </w:tr>
    </w:tbl>
    <w:p w14:paraId="4942E159">
      <w:pPr>
        <w:jc w:val="left"/>
        <w:rPr>
          <w:rFonts w:hint="eastAsia" w:ascii="微软雅黑" w:hAnsi="微软雅黑" w:eastAsia="微软雅黑" w:cs="微软雅黑"/>
          <w:b/>
          <w:bCs/>
          <w:sz w:val="24"/>
          <w:lang w:eastAsia="zh-CN"/>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4979A37E">
      <w:pPr>
        <w:rPr>
          <w:rFonts w:hint="eastAsia" w:ascii="微软雅黑" w:hAnsi="微软雅黑" w:eastAsia="微软雅黑" w:cs="微软雅黑"/>
          <w:b/>
          <w:bCs/>
          <w:sz w:val="24"/>
          <w:lang w:eastAsia="zh-CN"/>
        </w:rPr>
      </w:pPr>
    </w:p>
    <w:p w14:paraId="7925716F">
      <w:pPr>
        <w:rPr>
          <w:rFonts w:hint="eastAsia" w:ascii="微软雅黑" w:hAnsi="微软雅黑" w:eastAsia="微软雅黑" w:cs="微软雅黑"/>
          <w:b/>
          <w:bCs/>
          <w:sz w:val="24"/>
        </w:rPr>
      </w:pPr>
    </w:p>
    <w:p w14:paraId="1CDFF77A">
      <w:pPr>
        <w:rPr>
          <w:rFonts w:hint="eastAsia" w:ascii="微软雅黑" w:hAnsi="微软雅黑" w:eastAsia="微软雅黑" w:cs="微软雅黑"/>
          <w:b/>
          <w:bCs/>
          <w:sz w:val="24"/>
        </w:rPr>
      </w:pPr>
    </w:p>
    <w:p w14:paraId="4B98C922">
      <w:pPr>
        <w:rPr>
          <w:rFonts w:ascii="微软雅黑" w:hAnsi="微软雅黑" w:eastAsia="微软雅黑" w:cs="微软雅黑"/>
          <w:b/>
          <w:bCs/>
          <w:sz w:val="24"/>
        </w:rPr>
      </w:pPr>
      <w:r>
        <w:rPr>
          <w:rFonts w:hint="eastAsia" w:ascii="微软雅黑" w:hAnsi="微软雅黑" w:eastAsia="微软雅黑" w:cs="微软雅黑"/>
          <w:b/>
          <w:bCs/>
          <w:sz w:val="24"/>
        </w:rPr>
        <w:t>答辩程序：</w:t>
      </w:r>
    </w:p>
    <w:p w14:paraId="6E873216">
      <w:pPr>
        <w:rPr>
          <w:rFonts w:ascii="微软雅黑" w:hAnsi="微软雅黑" w:eastAsia="微软雅黑" w:cs="微软雅黑"/>
          <w:sz w:val="24"/>
        </w:rPr>
      </w:pPr>
      <w:r>
        <w:rPr>
          <w:rFonts w:hint="eastAsia" w:ascii="微软雅黑" w:hAnsi="微软雅黑" w:eastAsia="微软雅黑" w:cs="微软雅黑"/>
          <w:sz w:val="24"/>
        </w:rPr>
        <w:t>（一）答辩委员会主席宣布答辩开始，介绍答辩委员会委员并主持会议；</w:t>
      </w:r>
    </w:p>
    <w:p w14:paraId="4F3E5A68">
      <w:pPr>
        <w:rPr>
          <w:rFonts w:ascii="微软雅黑" w:hAnsi="微软雅黑" w:eastAsia="微软雅黑" w:cs="微软雅黑"/>
          <w:sz w:val="24"/>
        </w:rPr>
      </w:pPr>
      <w:r>
        <w:rPr>
          <w:rFonts w:hint="eastAsia" w:ascii="微软雅黑" w:hAnsi="微软雅黑" w:eastAsia="微软雅黑" w:cs="微软雅黑"/>
          <w:sz w:val="24"/>
        </w:rPr>
        <w:t>（二）学位申请人用PPT就论文的研究内容、研究方案、研究成果、创新之处等向答辩委员会进行报告，陈述时间不少于15分钟；</w:t>
      </w:r>
    </w:p>
    <w:p w14:paraId="3BC0268B">
      <w:pPr>
        <w:rPr>
          <w:rFonts w:ascii="微软雅黑" w:hAnsi="微软雅黑" w:eastAsia="微软雅黑" w:cs="微软雅黑"/>
          <w:sz w:val="24"/>
        </w:rPr>
      </w:pPr>
      <w:r>
        <w:rPr>
          <w:rFonts w:hint="eastAsia" w:ascii="微软雅黑" w:hAnsi="微软雅黑" w:eastAsia="微软雅黑" w:cs="微软雅黑"/>
          <w:sz w:val="24"/>
        </w:rPr>
        <w:t>（三）答辩委员提问和学位申请人答辩，时间不少于15分钟；</w:t>
      </w:r>
    </w:p>
    <w:p w14:paraId="1F22C7AA">
      <w:pPr>
        <w:rPr>
          <w:rFonts w:ascii="微软雅黑" w:hAnsi="微软雅黑" w:eastAsia="微软雅黑" w:cs="微软雅黑"/>
          <w:sz w:val="24"/>
        </w:rPr>
      </w:pPr>
      <w:r>
        <w:rPr>
          <w:rFonts w:hint="eastAsia" w:ascii="微软雅黑" w:hAnsi="微软雅黑" w:eastAsia="微软雅黑" w:cs="微软雅黑"/>
          <w:sz w:val="24"/>
        </w:rPr>
        <w:t>（四）休会，答辩委员会单独举行内部会议进行评议，答辩委员会成员应独立对研究生的答辩情况进行评分，根据打分情况评定优秀、良好、合格、不合格四个等级，其中“优秀”比例不超过20%，“良好”比例不超过40%。答辩委员会应在充分讨论的基础上客观公正地形成学位论文答辩决议，给出“通过答辩”或“不通过答辩”的明确意见，经全体委员2/3（不含2/3）以上同意，方为通过，否则为不通过，答辩委员会决议须由全体答辩委员签字；</w:t>
      </w:r>
    </w:p>
    <w:p w14:paraId="0FA1D11D">
      <w:pPr>
        <w:rPr>
          <w:rFonts w:ascii="微软雅黑" w:hAnsi="微软雅黑" w:eastAsia="微软雅黑" w:cs="微软雅黑"/>
          <w:sz w:val="24"/>
        </w:rPr>
      </w:pPr>
      <w:r>
        <w:rPr>
          <w:rFonts w:hint="eastAsia" w:ascii="微软雅黑" w:hAnsi="微软雅黑" w:eastAsia="微软雅黑" w:cs="微软雅黑"/>
          <w:sz w:val="24"/>
        </w:rPr>
        <w:t>（五）复会，由答辩委员会主席宣布答辩委员会表决结果和答辩委员会决议；</w:t>
      </w:r>
    </w:p>
    <w:p w14:paraId="4DB112F1">
      <w:pPr>
        <w:rPr>
          <w:rFonts w:ascii="微软雅黑" w:hAnsi="微软雅黑" w:eastAsia="微软雅黑" w:cs="微软雅黑"/>
          <w:sz w:val="24"/>
        </w:rPr>
      </w:pPr>
      <w:r>
        <w:rPr>
          <w:rFonts w:hint="eastAsia" w:ascii="微软雅黑" w:hAnsi="微软雅黑" w:eastAsia="微软雅黑" w:cs="微软雅黑"/>
          <w:sz w:val="24"/>
        </w:rPr>
        <w:t>（六）答辩委员会主席宣布论文答辩会结束。</w:t>
      </w:r>
    </w:p>
    <w:p w14:paraId="39ED2861">
      <w:pPr>
        <w:rPr>
          <w:rFonts w:ascii="微软雅黑" w:hAnsi="微软雅黑" w:eastAsia="微软雅黑" w:cs="微软雅黑"/>
          <w:sz w:val="24"/>
        </w:rPr>
      </w:pPr>
      <w:r>
        <w:rPr>
          <w:rFonts w:hint="eastAsia" w:ascii="微软雅黑" w:hAnsi="微软雅黑" w:eastAsia="微软雅黑" w:cs="微软雅黑"/>
          <w:sz w:val="24"/>
        </w:rPr>
        <w:t>注：</w:t>
      </w:r>
    </w:p>
    <w:p w14:paraId="0CC196C9">
      <w:pPr>
        <w:rPr>
          <w:rFonts w:hint="eastAsia" w:ascii="微软雅黑" w:hAnsi="微软雅黑" w:eastAsia="微软雅黑" w:cs="微软雅黑"/>
          <w:sz w:val="24"/>
          <w:lang w:val="en-US" w:eastAsia="zh-CN"/>
        </w:rPr>
      </w:pPr>
      <w:r>
        <w:rPr>
          <w:rFonts w:hint="eastAsia" w:ascii="微软雅黑" w:hAnsi="微软雅黑" w:eastAsia="微软雅黑" w:cs="微软雅黑"/>
          <w:sz w:val="24"/>
        </w:rPr>
        <w:t>1.答辩委员会应将盲审专家提出的意见和建议及修改情况作为审核的重要内容，并提出进一步修改完善的意见或</w:t>
      </w:r>
      <w:r>
        <w:rPr>
          <w:rFonts w:hint="eastAsia" w:ascii="微软雅黑" w:hAnsi="微软雅黑" w:eastAsia="微软雅黑" w:cs="微软雅黑"/>
          <w:sz w:val="24"/>
          <w:lang w:val="en-US" w:eastAsia="zh-CN"/>
        </w:rPr>
        <w:t>建议。</w:t>
      </w:r>
    </w:p>
    <w:p w14:paraId="66F6973A">
      <w:pPr>
        <w:rPr>
          <w:rFonts w:ascii="微软雅黑" w:hAnsi="微软雅黑" w:eastAsia="微软雅黑" w:cs="微软雅黑"/>
          <w:sz w:val="24"/>
        </w:rPr>
      </w:pPr>
      <w:r>
        <w:rPr>
          <w:rFonts w:hint="eastAsia" w:ascii="微软雅黑" w:hAnsi="微软雅黑" w:eastAsia="微软雅黑" w:cs="微软雅黑"/>
          <w:sz w:val="24"/>
        </w:rPr>
        <w:t>2.导师在自己学生答辩时主动回避，不担任答辩委员会成员，不参加答辩表决；</w:t>
      </w:r>
    </w:p>
    <w:p w14:paraId="597DDAC5">
      <w:pPr>
        <w:rPr>
          <w:rFonts w:ascii="微软雅黑" w:hAnsi="微软雅黑" w:eastAsia="微软雅黑" w:cs="微软雅黑"/>
          <w:sz w:val="24"/>
        </w:rPr>
      </w:pPr>
      <w:r>
        <w:rPr>
          <w:rFonts w:hint="eastAsia" w:ascii="微软雅黑" w:hAnsi="微软雅黑" w:eastAsia="微软雅黑" w:cs="微软雅黑"/>
          <w:sz w:val="24"/>
        </w:rPr>
        <w:t>3.答辩研究生必须完成以上所有程序方为有效，不可以提前离场。</w:t>
      </w:r>
    </w:p>
    <w:p w14:paraId="079C513A">
      <w:pPr>
        <w:rPr>
          <w:rFonts w:ascii="微软雅黑" w:hAnsi="微软雅黑" w:eastAsia="微软雅黑" w:cs="微软雅黑"/>
          <w:sz w:val="24"/>
        </w:rPr>
      </w:pPr>
    </w:p>
    <w:p w14:paraId="40200F80">
      <w:pPr>
        <w:rPr>
          <w:rFonts w:ascii="微软雅黑" w:hAnsi="微软雅黑" w:eastAsia="微软雅黑" w:cs="微软雅黑"/>
          <w:sz w:val="24"/>
        </w:rPr>
      </w:pPr>
      <w:r>
        <w:rPr>
          <w:rFonts w:hint="eastAsia" w:ascii="微软雅黑" w:hAnsi="微软雅黑" w:eastAsia="微软雅黑" w:cs="微软雅黑"/>
          <w:sz w:val="24"/>
        </w:rPr>
        <w:t xml:space="preserve">                                   </w:t>
      </w:r>
    </w:p>
    <w:p w14:paraId="50106946">
      <w:pPr>
        <w:rPr>
          <w:rFonts w:ascii="微软雅黑" w:hAnsi="微软雅黑" w:eastAsia="微软雅黑" w:cs="微软雅黑"/>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行楷">
    <w:altName w:val="微软雅黑"/>
    <w:panose1 w:val="02010800040101010101"/>
    <w:charset w:val="86"/>
    <w:family w:val="auto"/>
    <w:pitch w:val="default"/>
    <w:sig w:usb0="00000000" w:usb1="00000000" w:usb2="00000000" w:usb3="00000000" w:csb0="00040000" w:csb1="00000000"/>
  </w:font>
  <w:font w:name="KSOF24976792">
    <w:panose1 w:val="020B07030202040202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xMDY2ZTQ0NmQyNzg0MGIyNGM5MjUyNTBmN2UyY2UifQ=="/>
  </w:docVars>
  <w:rsids>
    <w:rsidRoot w:val="00172A27"/>
    <w:rsid w:val="000659B7"/>
    <w:rsid w:val="00067C95"/>
    <w:rsid w:val="000A1FBF"/>
    <w:rsid w:val="000A2FC3"/>
    <w:rsid w:val="000D2FDD"/>
    <w:rsid w:val="001011E9"/>
    <w:rsid w:val="00132575"/>
    <w:rsid w:val="00141E3D"/>
    <w:rsid w:val="00172A27"/>
    <w:rsid w:val="001B356B"/>
    <w:rsid w:val="001E64E3"/>
    <w:rsid w:val="002028CB"/>
    <w:rsid w:val="0028529D"/>
    <w:rsid w:val="003355BD"/>
    <w:rsid w:val="004C5861"/>
    <w:rsid w:val="004F53A5"/>
    <w:rsid w:val="00535974"/>
    <w:rsid w:val="005820B9"/>
    <w:rsid w:val="00583F50"/>
    <w:rsid w:val="00584994"/>
    <w:rsid w:val="0060202A"/>
    <w:rsid w:val="007153EE"/>
    <w:rsid w:val="007301A9"/>
    <w:rsid w:val="00766BA2"/>
    <w:rsid w:val="007A5627"/>
    <w:rsid w:val="00894629"/>
    <w:rsid w:val="00987F9D"/>
    <w:rsid w:val="00A621B7"/>
    <w:rsid w:val="00C7538C"/>
    <w:rsid w:val="00CD7498"/>
    <w:rsid w:val="00D95B87"/>
    <w:rsid w:val="00DC7B93"/>
    <w:rsid w:val="00DD79A4"/>
    <w:rsid w:val="00E97471"/>
    <w:rsid w:val="00F056BD"/>
    <w:rsid w:val="00F0675A"/>
    <w:rsid w:val="013038F6"/>
    <w:rsid w:val="019B6671"/>
    <w:rsid w:val="01AE15BA"/>
    <w:rsid w:val="0257775F"/>
    <w:rsid w:val="03D473A4"/>
    <w:rsid w:val="03F773B5"/>
    <w:rsid w:val="044D1872"/>
    <w:rsid w:val="06941724"/>
    <w:rsid w:val="091A5787"/>
    <w:rsid w:val="0A631D3F"/>
    <w:rsid w:val="0BC06369"/>
    <w:rsid w:val="0CDB565D"/>
    <w:rsid w:val="0D1C7D1F"/>
    <w:rsid w:val="0D887163"/>
    <w:rsid w:val="0D9B638D"/>
    <w:rsid w:val="0E8C273F"/>
    <w:rsid w:val="0EBE3769"/>
    <w:rsid w:val="0FA34386"/>
    <w:rsid w:val="109A7D36"/>
    <w:rsid w:val="13060D86"/>
    <w:rsid w:val="14D04054"/>
    <w:rsid w:val="15A53D55"/>
    <w:rsid w:val="16282B2D"/>
    <w:rsid w:val="182007F1"/>
    <w:rsid w:val="189B0DEC"/>
    <w:rsid w:val="19376AE9"/>
    <w:rsid w:val="19E94438"/>
    <w:rsid w:val="1AB94BA2"/>
    <w:rsid w:val="1BFB4FA4"/>
    <w:rsid w:val="1D0B4BDC"/>
    <w:rsid w:val="1EA43950"/>
    <w:rsid w:val="1FD7404C"/>
    <w:rsid w:val="21072664"/>
    <w:rsid w:val="239A7550"/>
    <w:rsid w:val="23EF770E"/>
    <w:rsid w:val="24507E57"/>
    <w:rsid w:val="252337AA"/>
    <w:rsid w:val="26D21035"/>
    <w:rsid w:val="275F2C22"/>
    <w:rsid w:val="28962A1E"/>
    <w:rsid w:val="29FE40BB"/>
    <w:rsid w:val="2A5D38D9"/>
    <w:rsid w:val="2CDF0668"/>
    <w:rsid w:val="2D4F5B91"/>
    <w:rsid w:val="2E4E7575"/>
    <w:rsid w:val="31CA0231"/>
    <w:rsid w:val="3533701B"/>
    <w:rsid w:val="371E2247"/>
    <w:rsid w:val="3C864C51"/>
    <w:rsid w:val="3D035D07"/>
    <w:rsid w:val="41326E0A"/>
    <w:rsid w:val="41D61543"/>
    <w:rsid w:val="440D17C7"/>
    <w:rsid w:val="4471545A"/>
    <w:rsid w:val="45543252"/>
    <w:rsid w:val="47A520E4"/>
    <w:rsid w:val="49505853"/>
    <w:rsid w:val="49D23EF2"/>
    <w:rsid w:val="4C7C5136"/>
    <w:rsid w:val="4EFF353D"/>
    <w:rsid w:val="4FDA2B47"/>
    <w:rsid w:val="50D82568"/>
    <w:rsid w:val="516A6215"/>
    <w:rsid w:val="555C7B5A"/>
    <w:rsid w:val="55646ED1"/>
    <w:rsid w:val="5969780F"/>
    <w:rsid w:val="59FD5CDF"/>
    <w:rsid w:val="5C306397"/>
    <w:rsid w:val="5DEF2AF7"/>
    <w:rsid w:val="5EF7411E"/>
    <w:rsid w:val="60B04860"/>
    <w:rsid w:val="61705ABC"/>
    <w:rsid w:val="62171702"/>
    <w:rsid w:val="62634C1E"/>
    <w:rsid w:val="62EB7AD9"/>
    <w:rsid w:val="64690B32"/>
    <w:rsid w:val="66A349CA"/>
    <w:rsid w:val="69672765"/>
    <w:rsid w:val="6F404685"/>
    <w:rsid w:val="70246E56"/>
    <w:rsid w:val="70525538"/>
    <w:rsid w:val="70C50697"/>
    <w:rsid w:val="711F2983"/>
    <w:rsid w:val="726D7F1F"/>
    <w:rsid w:val="748670A7"/>
    <w:rsid w:val="74E90E12"/>
    <w:rsid w:val="77796066"/>
    <w:rsid w:val="78B31F36"/>
    <w:rsid w:val="798909E0"/>
    <w:rsid w:val="7CE26517"/>
    <w:rsid w:val="7F774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autoRedefine/>
    <w:qFormat/>
    <w:uiPriority w:val="0"/>
    <w:rPr>
      <w:b/>
    </w:rPr>
  </w:style>
  <w:style w:type="character" w:styleId="7">
    <w:name w:val="FollowedHyperlink"/>
    <w:basedOn w:val="5"/>
    <w:autoRedefine/>
    <w:qFormat/>
    <w:uiPriority w:val="0"/>
    <w:rPr>
      <w:color w:val="333333"/>
      <w:u w:val="none"/>
    </w:rPr>
  </w:style>
  <w:style w:type="character" w:styleId="8">
    <w:name w:val="Emphasis"/>
    <w:basedOn w:val="5"/>
    <w:autoRedefine/>
    <w:qFormat/>
    <w:uiPriority w:val="0"/>
  </w:style>
  <w:style w:type="character" w:styleId="9">
    <w:name w:val="Hyperlink"/>
    <w:basedOn w:val="5"/>
    <w:qFormat/>
    <w:uiPriority w:val="0"/>
    <w:rPr>
      <w:color w:val="333333"/>
      <w:u w:val="none"/>
    </w:rPr>
  </w:style>
  <w:style w:type="character" w:styleId="10">
    <w:name w:val="HTML Cite"/>
    <w:basedOn w:val="5"/>
    <w:autoRedefine/>
    <w:qFormat/>
    <w:uiPriority w:val="0"/>
  </w:style>
  <w:style w:type="character" w:customStyle="1" w:styleId="11">
    <w:name w:val="co-sign"/>
    <w:basedOn w:val="5"/>
    <w:autoRedefine/>
    <w:qFormat/>
    <w:uiPriority w:val="0"/>
    <w:rPr>
      <w:shd w:val="clear" w:color="auto" w:fill="91979F"/>
    </w:rPr>
  </w:style>
  <w:style w:type="character" w:customStyle="1" w:styleId="12">
    <w:name w:val="bo-repo"/>
    <w:basedOn w:val="5"/>
    <w:qFormat/>
    <w:uiPriority w:val="0"/>
  </w:style>
  <w:style w:type="character" w:customStyle="1" w:styleId="13">
    <w:name w:val="hover48"/>
    <w:basedOn w:val="5"/>
    <w:autoRedefine/>
    <w:qFormat/>
    <w:uiPriority w:val="0"/>
    <w:rPr>
      <w:u w:val="single"/>
    </w:rPr>
  </w:style>
  <w:style w:type="character" w:customStyle="1" w:styleId="14">
    <w:name w:val="y"/>
    <w:basedOn w:val="5"/>
    <w:autoRedefine/>
    <w:qFormat/>
    <w:uiPriority w:val="0"/>
  </w:style>
  <w:style w:type="character" w:customStyle="1" w:styleId="15">
    <w:name w:val="a19"/>
    <w:basedOn w:val="5"/>
    <w:autoRedefine/>
    <w:qFormat/>
    <w:uiPriority w:val="0"/>
    <w:rPr>
      <w:shd w:val="clear" w:color="auto" w:fill="B2B2B2"/>
    </w:rPr>
  </w:style>
  <w:style w:type="character" w:customStyle="1" w:styleId="16">
    <w:name w:val="a20"/>
    <w:basedOn w:val="5"/>
    <w:autoRedefine/>
    <w:qFormat/>
    <w:uiPriority w:val="0"/>
  </w:style>
  <w:style w:type="character" w:customStyle="1" w:styleId="17">
    <w:name w:val="by"/>
    <w:basedOn w:val="5"/>
    <w:qFormat/>
    <w:uiPriority w:val="0"/>
    <w:rPr>
      <w:color w:val="848990"/>
    </w:rPr>
  </w:style>
  <w:style w:type="character" w:customStyle="1" w:styleId="18">
    <w:name w:val="bo-gre"/>
    <w:basedOn w:val="5"/>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3877</Words>
  <Characters>4844</Characters>
  <Lines>41</Lines>
  <Paragraphs>11</Paragraphs>
  <TotalTime>19</TotalTime>
  <ScaleCrop>false</ScaleCrop>
  <LinksUpToDate>false</LinksUpToDate>
  <CharactersWithSpaces>4887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蓝色多瑙河</cp:lastModifiedBy>
  <cp:lastPrinted>2026-05-12T07:50:00Z</cp:lastPrinted>
  <dcterms:modified xsi:type="dcterms:W3CDTF">2026-05-12T08:04:26Z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A7F122CA6EC746CFB3E6AC585E06662D_13</vt:lpwstr>
  </property>
  <property fmtid="{D5CDD505-2E9C-101B-9397-08002B2CF9AE}" pid="4" name="KSOTemplateDocerSaveRecord">
    <vt:lpwstr>eyJoZGlkIjoiN2MxMDY2ZTQ0NmQyNzg0MGIyNGM5MjUyNTBmN2UyY2UiLCJ1c2VySWQiOiI0NTczOTQ2MjQifQ==</vt:lpwstr>
  </property>
</Properties>
</file>